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E0A" w:rsidRPr="005E5829" w:rsidRDefault="00995E0A" w:rsidP="00995E0A">
      <w:pPr>
        <w:jc w:val="center"/>
        <w:rPr>
          <w:bCs/>
          <w:sz w:val="28"/>
          <w:szCs w:val="28"/>
        </w:rPr>
      </w:pPr>
      <w:r w:rsidRPr="005137BA">
        <w:rPr>
          <w:bCs/>
          <w:sz w:val="28"/>
          <w:szCs w:val="28"/>
        </w:rPr>
        <w:t>1</w:t>
      </w:r>
      <w:r w:rsidRPr="005E5829">
        <w:rPr>
          <w:bCs/>
          <w:sz w:val="28"/>
          <w:szCs w:val="28"/>
        </w:rPr>
        <w:t>. Общие положения</w:t>
      </w:r>
    </w:p>
    <w:p w:rsidR="00995E0A" w:rsidRPr="000D08E5" w:rsidRDefault="00995E0A" w:rsidP="00995E0A">
      <w:pPr>
        <w:jc w:val="center"/>
        <w:rPr>
          <w:b/>
          <w:bCs/>
          <w:sz w:val="28"/>
          <w:szCs w:val="28"/>
        </w:rPr>
      </w:pPr>
    </w:p>
    <w:p w:rsidR="00D86B6E" w:rsidRPr="000D08E5" w:rsidRDefault="00D86B6E" w:rsidP="00D86B6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D08E5">
        <w:rPr>
          <w:sz w:val="28"/>
          <w:szCs w:val="28"/>
        </w:rPr>
        <w:t xml:space="preserve">1.1. Должность федеральной государственной  гражданской службы </w:t>
      </w:r>
      <w:r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1 разряда</w:t>
      </w:r>
      <w:r w:rsidRPr="000D08E5">
        <w:rPr>
          <w:bCs/>
          <w:sz w:val="28"/>
          <w:szCs w:val="28"/>
        </w:rPr>
        <w:t xml:space="preserve"> </w:t>
      </w:r>
      <w:r w:rsidRPr="005F4FA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F4FA1">
        <w:rPr>
          <w:sz w:val="28"/>
          <w:szCs w:val="28"/>
        </w:rPr>
        <w:t xml:space="preserve"> </w:t>
      </w:r>
      <w:r w:rsidRPr="005F4FA1">
        <w:rPr>
          <w:bCs/>
          <w:sz w:val="28"/>
          <w:szCs w:val="28"/>
        </w:rPr>
        <w:t>государственного контроля</w:t>
      </w:r>
      <w:r>
        <w:rPr>
          <w:bCs/>
          <w:sz w:val="28"/>
          <w:szCs w:val="28"/>
        </w:rPr>
        <w:t>,</w:t>
      </w:r>
      <w:r w:rsidRPr="005F4FA1">
        <w:rPr>
          <w:bCs/>
          <w:sz w:val="28"/>
          <w:szCs w:val="28"/>
        </w:rPr>
        <w:t xml:space="preserve"> надзора </w:t>
      </w:r>
      <w:r>
        <w:rPr>
          <w:bCs/>
          <w:sz w:val="28"/>
          <w:szCs w:val="28"/>
        </w:rPr>
        <w:t xml:space="preserve">и охраны </w:t>
      </w:r>
      <w:r w:rsidRPr="005F4FA1">
        <w:rPr>
          <w:bCs/>
          <w:sz w:val="28"/>
          <w:szCs w:val="28"/>
        </w:rPr>
        <w:t>водных биоресурсов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Кандалакшскому району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ТУ</w:t>
      </w:r>
      <w:r w:rsidRPr="000D08E5">
        <w:rPr>
          <w:sz w:val="28"/>
          <w:szCs w:val="28"/>
        </w:rPr>
        <w:t xml:space="preserve"> </w:t>
      </w:r>
      <w:proofErr w:type="spellStart"/>
      <w:r w:rsidRPr="000D08E5">
        <w:rPr>
          <w:sz w:val="28"/>
          <w:szCs w:val="28"/>
        </w:rPr>
        <w:t>Рос</w:t>
      </w:r>
      <w:r>
        <w:rPr>
          <w:sz w:val="28"/>
          <w:szCs w:val="28"/>
        </w:rPr>
        <w:t>рыболовства</w:t>
      </w:r>
      <w:proofErr w:type="spellEnd"/>
      <w:r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старш</w:t>
      </w:r>
      <w:r w:rsidRPr="000D08E5">
        <w:rPr>
          <w:sz w:val="28"/>
          <w:szCs w:val="28"/>
        </w:rPr>
        <w:t>ей группе должностей гражданской службы категории «</w:t>
      </w:r>
      <w:r>
        <w:rPr>
          <w:sz w:val="28"/>
          <w:szCs w:val="28"/>
        </w:rPr>
        <w:t>обеспечивающие специалисты</w:t>
      </w:r>
      <w:r w:rsidRPr="000D08E5">
        <w:rPr>
          <w:sz w:val="28"/>
          <w:szCs w:val="28"/>
        </w:rPr>
        <w:t>».</w:t>
      </w:r>
    </w:p>
    <w:p w:rsidR="00D86B6E" w:rsidRDefault="00D86B6E" w:rsidP="00D86B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11-4-4-063.</w:t>
      </w:r>
    </w:p>
    <w:p w:rsidR="00D86B6E" w:rsidRDefault="00D86B6E" w:rsidP="00941D7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81830" w:rsidRPr="00781830" w:rsidRDefault="00437B18" w:rsidP="0078183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1830" w:rsidRPr="007818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Основные д</w:t>
      </w:r>
      <w:r w:rsidR="00781830" w:rsidRPr="00781830">
        <w:rPr>
          <w:bCs/>
          <w:sz w:val="28"/>
          <w:szCs w:val="28"/>
        </w:rPr>
        <w:t>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C2AE9" w:rsidRPr="000D08E5" w:rsidRDefault="009C2AE9" w:rsidP="009C2A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</w:t>
      </w:r>
      <w:r w:rsidR="00AA6B46">
        <w:rPr>
          <w:color w:val="000000"/>
          <w:sz w:val="28"/>
          <w:szCs w:val="28"/>
        </w:rPr>
        <w:t xml:space="preserve"> </w:t>
      </w:r>
      <w:r w:rsidRPr="000D08E5">
        <w:rPr>
          <w:bCs/>
          <w:sz w:val="28"/>
          <w:szCs w:val="28"/>
        </w:rPr>
        <w:t>обязан: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D86B6E" w:rsidRDefault="00CB3CAE" w:rsidP="00D86B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6B6E" w:rsidRPr="000D08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D86B6E" w:rsidRPr="000D08E5">
        <w:rPr>
          <w:color w:val="000000"/>
          <w:sz w:val="28"/>
          <w:szCs w:val="28"/>
        </w:rPr>
        <w:t>. По поручению руководителя Управления</w:t>
      </w:r>
      <w:r w:rsidR="00D86B6E">
        <w:rPr>
          <w:color w:val="000000"/>
          <w:sz w:val="28"/>
          <w:szCs w:val="28"/>
        </w:rPr>
        <w:t>:</w:t>
      </w:r>
    </w:p>
    <w:p w:rsidR="00D86B6E" w:rsidRDefault="00CB3CAE" w:rsidP="00D86B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D86B6E" w:rsidRPr="000D08E5">
        <w:rPr>
          <w:color w:val="000000"/>
          <w:sz w:val="28"/>
          <w:szCs w:val="28"/>
        </w:rPr>
        <w:t xml:space="preserve"> </w:t>
      </w:r>
      <w:r w:rsidR="00D86B6E" w:rsidRPr="0053712E">
        <w:rPr>
          <w:sz w:val="28"/>
          <w:szCs w:val="28"/>
        </w:rPr>
        <w:t xml:space="preserve">В целях реализации </w:t>
      </w:r>
      <w:r w:rsidR="00D86B6E">
        <w:rPr>
          <w:sz w:val="28"/>
          <w:szCs w:val="28"/>
        </w:rPr>
        <w:t>возложенных на отдел задач и функций</w:t>
      </w:r>
      <w:r w:rsidR="00D86B6E" w:rsidRPr="0053712E">
        <w:rPr>
          <w:sz w:val="28"/>
          <w:szCs w:val="28"/>
        </w:rPr>
        <w:t xml:space="preserve"> </w:t>
      </w:r>
      <w:r w:rsidR="00D86B6E">
        <w:rPr>
          <w:sz w:val="28"/>
          <w:szCs w:val="28"/>
        </w:rPr>
        <w:t xml:space="preserve">и в </w:t>
      </w:r>
      <w:r w:rsidR="00D86B6E">
        <w:rPr>
          <w:color w:val="000000"/>
          <w:sz w:val="28"/>
          <w:szCs w:val="28"/>
        </w:rPr>
        <w:t xml:space="preserve">соответствии с приказами, заданиями, распоряжениями, указаниями и поручениями начальника отдела, </w:t>
      </w:r>
      <w:r w:rsidR="00D86B6E">
        <w:rPr>
          <w:bCs/>
          <w:sz w:val="28"/>
          <w:szCs w:val="28"/>
        </w:rPr>
        <w:t>его заместителя</w:t>
      </w:r>
      <w:r w:rsidR="00D86B6E" w:rsidRPr="00B60ED0">
        <w:rPr>
          <w:color w:val="000000"/>
          <w:sz w:val="26"/>
          <w:szCs w:val="26"/>
        </w:rPr>
        <w:t xml:space="preserve"> </w:t>
      </w:r>
      <w:r w:rsidR="00D86B6E">
        <w:rPr>
          <w:sz w:val="28"/>
          <w:szCs w:val="28"/>
        </w:rPr>
        <w:t>или иного должностного лица, замещающего начальника отдела</w:t>
      </w:r>
      <w:r w:rsidR="00D86B6E" w:rsidRPr="004C6440">
        <w:rPr>
          <w:color w:val="000000"/>
          <w:sz w:val="26"/>
          <w:szCs w:val="26"/>
        </w:rPr>
        <w:t xml:space="preserve">, </w:t>
      </w:r>
      <w:r w:rsidR="00D86B6E" w:rsidRPr="00CB3CAE">
        <w:rPr>
          <w:color w:val="000000"/>
          <w:sz w:val="28"/>
          <w:szCs w:val="28"/>
        </w:rPr>
        <w:t>и руководства Управления о</w:t>
      </w:r>
      <w:r w:rsidR="00D86B6E">
        <w:rPr>
          <w:color w:val="000000"/>
          <w:sz w:val="28"/>
          <w:szCs w:val="28"/>
        </w:rPr>
        <w:t>существлять:</w:t>
      </w:r>
    </w:p>
    <w:p w:rsidR="00D86B6E" w:rsidRDefault="00D86B6E" w:rsidP="00D86B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делопроизводства в отделе;</w:t>
      </w:r>
    </w:p>
    <w:p w:rsidR="00D86B6E" w:rsidRDefault="00D86B6E" w:rsidP="00D86B6E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 табеля учета рабочего времени;</w:t>
      </w:r>
    </w:p>
    <w:p w:rsidR="00D86B6E" w:rsidRDefault="00D86B6E" w:rsidP="00D86B6E">
      <w:pPr>
        <w:shd w:val="clear" w:color="auto" w:fill="FFFFFF"/>
        <w:spacing w:line="317" w:lineRule="exact"/>
        <w:ind w:left="10" w:right="53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ознакомление должностных лиц отдела с руководящими документами, приказами и распоряжениями, поступающими  в отдел;</w:t>
      </w:r>
    </w:p>
    <w:p w:rsidR="00D86B6E" w:rsidRDefault="00D86B6E" w:rsidP="00D86B6E">
      <w:pPr>
        <w:shd w:val="clear" w:color="auto" w:fill="FFFFFF"/>
        <w:spacing w:line="317" w:lineRule="exact"/>
        <w:ind w:left="10" w:right="53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комплектование, учет и использование документов отдела в соответствии с федеральными стандартами и инструкцией по делопроизводству Управления;</w:t>
      </w:r>
    </w:p>
    <w:p w:rsidR="00D86B6E" w:rsidRDefault="00D86B6E" w:rsidP="00D86B6E">
      <w:pPr>
        <w:shd w:val="clear" w:color="auto" w:fill="FFFFFF"/>
        <w:spacing w:line="317" w:lineRule="exact"/>
        <w:ind w:left="10" w:right="53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контрольных сроков исполнения по распорядительным документам;</w:t>
      </w:r>
    </w:p>
    <w:p w:rsidR="00D86B6E" w:rsidRDefault="00D86B6E" w:rsidP="00D86B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своевременную передачу информации о работе отдела в оперативный отдел государственного контроля, надзора и охраны водных биоресурсов;</w:t>
      </w:r>
    </w:p>
    <w:p w:rsidR="00D86B6E" w:rsidRDefault="00D86B6E" w:rsidP="00D86B6E">
      <w:pPr>
        <w:shd w:val="clear" w:color="auto" w:fill="FFFFFF"/>
        <w:spacing w:line="317" w:lineRule="exact"/>
        <w:ind w:left="10" w:right="53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подготовку актов списания бланков строгой отчетности;</w:t>
      </w:r>
    </w:p>
    <w:p w:rsidR="00D86B6E" w:rsidRDefault="00D86B6E" w:rsidP="00D86B6E">
      <w:pPr>
        <w:shd w:val="clear" w:color="auto" w:fill="FFFFFF"/>
        <w:spacing w:line="317" w:lineRule="exact"/>
        <w:ind w:left="10" w:right="53"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работу по хранению материалов текущего делопроизводства, формировать дела (группировать исполненные документы в дела в соответствии с утвержденной номенклатурой дел отдела и Управления и систематизацией документов внутри дела) в соответствии с требованиями, установленными государственными стандартами на документы, нормативно-методическими </w:t>
      </w:r>
      <w:r>
        <w:rPr>
          <w:color w:val="000000"/>
          <w:sz w:val="28"/>
          <w:szCs w:val="28"/>
        </w:rPr>
        <w:lastRenderedPageBreak/>
        <w:t>документами Федеральной архивной службы России, а также соответствующими   нормативно-методическими документами по архивному делу и делопроизводству;</w:t>
      </w:r>
      <w:proofErr w:type="gramEnd"/>
    </w:p>
    <w:p w:rsidR="00D86B6E" w:rsidRDefault="00D86B6E" w:rsidP="00D86B6E">
      <w:pPr>
        <w:shd w:val="clear" w:color="auto" w:fill="FFFFFF"/>
        <w:spacing w:line="317" w:lineRule="exact"/>
        <w:ind w:left="10" w:right="53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разработку номенклатуры дел отдела;</w:t>
      </w:r>
    </w:p>
    <w:p w:rsidR="00D86B6E" w:rsidRDefault="00D86B6E" w:rsidP="00D86B6E">
      <w:pPr>
        <w:shd w:val="clear" w:color="auto" w:fill="FFFFFF"/>
        <w:spacing w:line="317" w:lineRule="exact"/>
        <w:ind w:left="10" w:right="53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 и оформление описей дел, актов о выделении к уничтожению документов отдела, не подлежащих хранению;</w:t>
      </w:r>
    </w:p>
    <w:p w:rsidR="00D86B6E" w:rsidRDefault="00D86B6E" w:rsidP="00D86B6E">
      <w:pPr>
        <w:shd w:val="clear" w:color="auto" w:fill="FFFFFF"/>
        <w:spacing w:line="317" w:lineRule="exact"/>
        <w:ind w:left="10" w:right="53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дел при подготовке к хранению и своевременную передачу на государственное хранение образующихся в процессе деятельности отдела документов. </w:t>
      </w:r>
    </w:p>
    <w:p w:rsidR="00D86B6E" w:rsidRDefault="00CB3CAE" w:rsidP="00D86B6E">
      <w:pPr>
        <w:shd w:val="clear" w:color="auto" w:fill="FFFFFF"/>
        <w:spacing w:line="317" w:lineRule="exact"/>
        <w:ind w:left="10" w:right="53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6B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D86B6E">
        <w:rPr>
          <w:color w:val="000000"/>
          <w:sz w:val="28"/>
          <w:szCs w:val="28"/>
        </w:rPr>
        <w:t xml:space="preserve">. Принимать участие </w:t>
      </w:r>
      <w:proofErr w:type="gramStart"/>
      <w:r w:rsidR="00D86B6E">
        <w:rPr>
          <w:color w:val="000000"/>
          <w:sz w:val="28"/>
          <w:szCs w:val="28"/>
        </w:rPr>
        <w:t>в</w:t>
      </w:r>
      <w:proofErr w:type="gramEnd"/>
      <w:r w:rsidR="00D86B6E">
        <w:rPr>
          <w:color w:val="000000"/>
          <w:sz w:val="28"/>
          <w:szCs w:val="28"/>
        </w:rPr>
        <w:t>:</w:t>
      </w:r>
    </w:p>
    <w:p w:rsidR="00D86B6E" w:rsidRPr="002A1E20" w:rsidRDefault="00D86B6E" w:rsidP="00D86B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ведении учета и обеспечении сохранности бланков протоколов об административных правонарушениях;</w:t>
      </w:r>
    </w:p>
    <w:p w:rsidR="00D86B6E" w:rsidRDefault="00D86B6E" w:rsidP="00D86B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6B76">
        <w:rPr>
          <w:sz w:val="28"/>
          <w:szCs w:val="28"/>
        </w:rPr>
        <w:t xml:space="preserve"> </w:t>
      </w:r>
      <w:r>
        <w:rPr>
          <w:sz w:val="28"/>
          <w:szCs w:val="28"/>
        </w:rPr>
        <w:t>в подготовке</w:t>
      </w:r>
      <w:r w:rsidRPr="0072313F">
        <w:rPr>
          <w:sz w:val="28"/>
          <w:szCs w:val="28"/>
        </w:rPr>
        <w:t xml:space="preserve"> </w:t>
      </w:r>
      <w:r w:rsidRPr="005C6FA2">
        <w:rPr>
          <w:sz w:val="28"/>
          <w:szCs w:val="28"/>
        </w:rPr>
        <w:t>справок, ответов на запросы граждан и организаций</w:t>
      </w:r>
      <w:r>
        <w:rPr>
          <w:sz w:val="28"/>
          <w:szCs w:val="28"/>
        </w:rPr>
        <w:t xml:space="preserve"> по вопросам компетенции отдела; </w:t>
      </w:r>
    </w:p>
    <w:p w:rsidR="00D86B6E" w:rsidRDefault="00D86B6E" w:rsidP="00D86B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2313F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ведении</w:t>
      </w:r>
      <w:r w:rsidRPr="0072313F">
        <w:rPr>
          <w:sz w:val="28"/>
          <w:szCs w:val="28"/>
        </w:rPr>
        <w:t xml:space="preserve"> установленных журналов учета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D86B6E" w:rsidRPr="00905FB6" w:rsidRDefault="00D86B6E" w:rsidP="000A37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5FB6">
        <w:rPr>
          <w:rFonts w:ascii="Times New Roman" w:hAnsi="Times New Roman"/>
          <w:sz w:val="28"/>
          <w:szCs w:val="28"/>
        </w:rPr>
        <w:t>-</w:t>
      </w:r>
      <w:r w:rsidRPr="00905FB6">
        <w:rPr>
          <w:rFonts w:ascii="Times New Roman" w:hAnsi="Times New Roman"/>
          <w:color w:val="000000"/>
          <w:sz w:val="28"/>
          <w:szCs w:val="28"/>
        </w:rPr>
        <w:t xml:space="preserve"> в подготовке и представлении планов работы отдела в сроки и по формам, утвержденным </w:t>
      </w:r>
      <w:proofErr w:type="spellStart"/>
      <w:r w:rsidRPr="00905FB6">
        <w:rPr>
          <w:rFonts w:ascii="Times New Roman" w:hAnsi="Times New Roman"/>
          <w:color w:val="000000"/>
          <w:sz w:val="28"/>
          <w:szCs w:val="28"/>
        </w:rPr>
        <w:t>Росрыболовством</w:t>
      </w:r>
      <w:proofErr w:type="spellEnd"/>
      <w:r w:rsidRPr="00905FB6">
        <w:rPr>
          <w:rFonts w:ascii="Times New Roman" w:hAnsi="Times New Roman"/>
          <w:color w:val="000000"/>
          <w:sz w:val="28"/>
          <w:szCs w:val="28"/>
        </w:rPr>
        <w:t>;</w:t>
      </w:r>
    </w:p>
    <w:p w:rsidR="00D86B6E" w:rsidRDefault="00D86B6E" w:rsidP="000A374B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подготовке и п</w:t>
      </w:r>
      <w:r w:rsidRPr="000D08E5">
        <w:rPr>
          <w:color w:val="000000"/>
          <w:sz w:val="28"/>
          <w:szCs w:val="28"/>
        </w:rPr>
        <w:t>редставл</w:t>
      </w:r>
      <w:r>
        <w:rPr>
          <w:color w:val="000000"/>
          <w:sz w:val="28"/>
          <w:szCs w:val="28"/>
        </w:rPr>
        <w:t>ении</w:t>
      </w:r>
      <w:r w:rsidRPr="000D08E5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ов</w:t>
      </w:r>
      <w:r w:rsidRPr="000D08E5">
        <w:rPr>
          <w:color w:val="000000"/>
          <w:sz w:val="28"/>
          <w:szCs w:val="28"/>
        </w:rPr>
        <w:t xml:space="preserve"> о работе отдела в сроки и по форм</w:t>
      </w:r>
      <w:r>
        <w:rPr>
          <w:color w:val="000000"/>
          <w:sz w:val="28"/>
          <w:szCs w:val="28"/>
        </w:rPr>
        <w:t>ам</w:t>
      </w:r>
      <w:r w:rsidRPr="000D08E5">
        <w:rPr>
          <w:color w:val="000000"/>
          <w:sz w:val="28"/>
          <w:szCs w:val="28"/>
        </w:rPr>
        <w:t>, утвержденны</w:t>
      </w:r>
      <w:r>
        <w:rPr>
          <w:color w:val="000000"/>
          <w:sz w:val="28"/>
          <w:szCs w:val="28"/>
        </w:rPr>
        <w:t>м</w:t>
      </w:r>
      <w:r w:rsidRPr="000D08E5">
        <w:rPr>
          <w:color w:val="000000"/>
          <w:sz w:val="28"/>
          <w:szCs w:val="28"/>
        </w:rPr>
        <w:t xml:space="preserve"> </w:t>
      </w:r>
      <w:proofErr w:type="spellStart"/>
      <w:r w:rsidRPr="000D08E5">
        <w:rPr>
          <w:color w:val="000000"/>
          <w:sz w:val="28"/>
          <w:szCs w:val="28"/>
        </w:rPr>
        <w:t>Рос</w:t>
      </w:r>
      <w:r>
        <w:rPr>
          <w:color w:val="000000"/>
          <w:sz w:val="28"/>
          <w:szCs w:val="28"/>
        </w:rPr>
        <w:t>рыболовств</w:t>
      </w:r>
      <w:r w:rsidRPr="000D08E5"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>;</w:t>
      </w:r>
    </w:p>
    <w:p w:rsidR="00D86B6E" w:rsidRPr="00FB7964" w:rsidRDefault="000A374B" w:rsidP="00D86B6E">
      <w:pPr>
        <w:shd w:val="clear" w:color="auto" w:fill="FFFFFF"/>
        <w:tabs>
          <w:tab w:val="left" w:leader="underscore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B6E" w:rsidRPr="00FB796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86B6E" w:rsidRPr="00FB7964">
        <w:rPr>
          <w:sz w:val="28"/>
          <w:szCs w:val="28"/>
        </w:rPr>
        <w:t>. 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D86B6E" w:rsidRDefault="000A374B" w:rsidP="00D86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B6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D86B6E">
        <w:rPr>
          <w:sz w:val="28"/>
          <w:szCs w:val="28"/>
        </w:rPr>
        <w:t>.</w:t>
      </w:r>
      <w:r w:rsidR="00D86B6E" w:rsidRPr="000D08E5">
        <w:rPr>
          <w:sz w:val="28"/>
          <w:szCs w:val="28"/>
        </w:rPr>
        <w:t xml:space="preserve"> Постоянно быть в курсе изменений действующего законодательства </w:t>
      </w:r>
      <w:r w:rsidR="00D86B6E">
        <w:rPr>
          <w:sz w:val="28"/>
          <w:szCs w:val="28"/>
        </w:rPr>
        <w:t xml:space="preserve">в установленной сфере деятельности </w:t>
      </w:r>
      <w:r w:rsidR="00D86B6E" w:rsidRPr="000D08E5">
        <w:rPr>
          <w:sz w:val="28"/>
          <w:szCs w:val="28"/>
        </w:rPr>
        <w:t>и своевременно использовать эти сведения в своей деятельности.</w:t>
      </w:r>
    </w:p>
    <w:p w:rsidR="00D86B6E" w:rsidRDefault="00D86B6E" w:rsidP="009C2AE9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D86B6E" w:rsidSect="001E7AF3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8F" w:rsidRDefault="001C2B8F">
      <w:r>
        <w:separator/>
      </w:r>
    </w:p>
  </w:endnote>
  <w:endnote w:type="continuationSeparator" w:id="0">
    <w:p w:rsidR="001C2B8F" w:rsidRDefault="001C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0B816D" wp14:editId="59710C96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8F" w:rsidRDefault="001C2B8F">
      <w:r>
        <w:separator/>
      </w:r>
    </w:p>
  </w:footnote>
  <w:footnote w:type="continuationSeparator" w:id="0">
    <w:p w:rsidR="001C2B8F" w:rsidRDefault="001C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B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458C"/>
    <w:rsid w:val="00021D81"/>
    <w:rsid w:val="00023F52"/>
    <w:rsid w:val="000243DF"/>
    <w:rsid w:val="00026786"/>
    <w:rsid w:val="00054C9E"/>
    <w:rsid w:val="000551BD"/>
    <w:rsid w:val="00061052"/>
    <w:rsid w:val="00065E65"/>
    <w:rsid w:val="00066D0B"/>
    <w:rsid w:val="0007466A"/>
    <w:rsid w:val="00075C4E"/>
    <w:rsid w:val="00076A5D"/>
    <w:rsid w:val="00077D01"/>
    <w:rsid w:val="000916F5"/>
    <w:rsid w:val="00092178"/>
    <w:rsid w:val="00095689"/>
    <w:rsid w:val="000975A1"/>
    <w:rsid w:val="000A0D2F"/>
    <w:rsid w:val="000A156D"/>
    <w:rsid w:val="000A198B"/>
    <w:rsid w:val="000A374B"/>
    <w:rsid w:val="000A4C35"/>
    <w:rsid w:val="000B092A"/>
    <w:rsid w:val="000D08E5"/>
    <w:rsid w:val="000D0C37"/>
    <w:rsid w:val="000D43CF"/>
    <w:rsid w:val="000F3E85"/>
    <w:rsid w:val="001010B2"/>
    <w:rsid w:val="00106AF3"/>
    <w:rsid w:val="00115B37"/>
    <w:rsid w:val="00117785"/>
    <w:rsid w:val="001179FA"/>
    <w:rsid w:val="00121694"/>
    <w:rsid w:val="00123C5E"/>
    <w:rsid w:val="001326F5"/>
    <w:rsid w:val="00133CB0"/>
    <w:rsid w:val="00133DBC"/>
    <w:rsid w:val="001358D8"/>
    <w:rsid w:val="00142A15"/>
    <w:rsid w:val="00160636"/>
    <w:rsid w:val="00165610"/>
    <w:rsid w:val="00173029"/>
    <w:rsid w:val="001756B0"/>
    <w:rsid w:val="001826EF"/>
    <w:rsid w:val="001A478E"/>
    <w:rsid w:val="001B6203"/>
    <w:rsid w:val="001C2B8F"/>
    <w:rsid w:val="001C6614"/>
    <w:rsid w:val="001C719B"/>
    <w:rsid w:val="001E13FF"/>
    <w:rsid w:val="001E7AF3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54A4C"/>
    <w:rsid w:val="00257074"/>
    <w:rsid w:val="002745A7"/>
    <w:rsid w:val="00277853"/>
    <w:rsid w:val="00282F4F"/>
    <w:rsid w:val="00291F02"/>
    <w:rsid w:val="002921BF"/>
    <w:rsid w:val="002922D8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E0EB3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09C6"/>
    <w:rsid w:val="003E175C"/>
    <w:rsid w:val="003E2306"/>
    <w:rsid w:val="003E4077"/>
    <w:rsid w:val="0042284D"/>
    <w:rsid w:val="0043140E"/>
    <w:rsid w:val="00432164"/>
    <w:rsid w:val="00436927"/>
    <w:rsid w:val="00437B18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85920"/>
    <w:rsid w:val="004956C8"/>
    <w:rsid w:val="0049781F"/>
    <w:rsid w:val="004B4813"/>
    <w:rsid w:val="004B6360"/>
    <w:rsid w:val="004C24C0"/>
    <w:rsid w:val="004C73B8"/>
    <w:rsid w:val="004D3436"/>
    <w:rsid w:val="004D58F9"/>
    <w:rsid w:val="004E71E0"/>
    <w:rsid w:val="004F0C57"/>
    <w:rsid w:val="004F682E"/>
    <w:rsid w:val="00501431"/>
    <w:rsid w:val="005124C1"/>
    <w:rsid w:val="00514C1C"/>
    <w:rsid w:val="0051547D"/>
    <w:rsid w:val="0053562F"/>
    <w:rsid w:val="00541867"/>
    <w:rsid w:val="00552464"/>
    <w:rsid w:val="00552F67"/>
    <w:rsid w:val="00554C41"/>
    <w:rsid w:val="005556EB"/>
    <w:rsid w:val="00556CBC"/>
    <w:rsid w:val="00565446"/>
    <w:rsid w:val="00584636"/>
    <w:rsid w:val="005B5C5E"/>
    <w:rsid w:val="005B6C83"/>
    <w:rsid w:val="005B7B4F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35346"/>
    <w:rsid w:val="006370A4"/>
    <w:rsid w:val="00637F08"/>
    <w:rsid w:val="006410F0"/>
    <w:rsid w:val="00643A8E"/>
    <w:rsid w:val="006457D6"/>
    <w:rsid w:val="00655015"/>
    <w:rsid w:val="00655116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12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B3617"/>
    <w:rsid w:val="007B5D85"/>
    <w:rsid w:val="007D011B"/>
    <w:rsid w:val="007D4E92"/>
    <w:rsid w:val="007D7CB9"/>
    <w:rsid w:val="007E5E26"/>
    <w:rsid w:val="007F54FE"/>
    <w:rsid w:val="007F64D0"/>
    <w:rsid w:val="00805168"/>
    <w:rsid w:val="008118DF"/>
    <w:rsid w:val="008118E1"/>
    <w:rsid w:val="0081406B"/>
    <w:rsid w:val="008239D8"/>
    <w:rsid w:val="0082777C"/>
    <w:rsid w:val="008310C2"/>
    <w:rsid w:val="00831BFB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07806"/>
    <w:rsid w:val="009152AD"/>
    <w:rsid w:val="009175F7"/>
    <w:rsid w:val="00925A92"/>
    <w:rsid w:val="00930B60"/>
    <w:rsid w:val="00932524"/>
    <w:rsid w:val="00934623"/>
    <w:rsid w:val="00941D7D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348B"/>
    <w:rsid w:val="009A680C"/>
    <w:rsid w:val="009B0B9A"/>
    <w:rsid w:val="009B45A2"/>
    <w:rsid w:val="009B6C95"/>
    <w:rsid w:val="009C207A"/>
    <w:rsid w:val="009C2AE9"/>
    <w:rsid w:val="009C6C48"/>
    <w:rsid w:val="009E0A52"/>
    <w:rsid w:val="009E4D7B"/>
    <w:rsid w:val="009E54CE"/>
    <w:rsid w:val="009F4FB3"/>
    <w:rsid w:val="009F68CE"/>
    <w:rsid w:val="00A36D73"/>
    <w:rsid w:val="00A4297C"/>
    <w:rsid w:val="00A4448F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A6B46"/>
    <w:rsid w:val="00AC0A01"/>
    <w:rsid w:val="00AC24FA"/>
    <w:rsid w:val="00AC49BD"/>
    <w:rsid w:val="00AC6431"/>
    <w:rsid w:val="00AC786B"/>
    <w:rsid w:val="00AD07ED"/>
    <w:rsid w:val="00AD0F79"/>
    <w:rsid w:val="00AD4CB1"/>
    <w:rsid w:val="00AE0A7A"/>
    <w:rsid w:val="00AE30C5"/>
    <w:rsid w:val="00AE59B7"/>
    <w:rsid w:val="00AF3FC3"/>
    <w:rsid w:val="00B004BB"/>
    <w:rsid w:val="00B00727"/>
    <w:rsid w:val="00B0229F"/>
    <w:rsid w:val="00B03DB7"/>
    <w:rsid w:val="00B10878"/>
    <w:rsid w:val="00B12305"/>
    <w:rsid w:val="00B13A1A"/>
    <w:rsid w:val="00B50F15"/>
    <w:rsid w:val="00B669EF"/>
    <w:rsid w:val="00B703DF"/>
    <w:rsid w:val="00B74FEC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3CAE"/>
    <w:rsid w:val="00CB5034"/>
    <w:rsid w:val="00CB56CA"/>
    <w:rsid w:val="00CC0E3A"/>
    <w:rsid w:val="00CC4BFB"/>
    <w:rsid w:val="00CD6253"/>
    <w:rsid w:val="00CF4089"/>
    <w:rsid w:val="00CF4385"/>
    <w:rsid w:val="00D035E3"/>
    <w:rsid w:val="00D04FC5"/>
    <w:rsid w:val="00D0612D"/>
    <w:rsid w:val="00D14B68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6B6E"/>
    <w:rsid w:val="00D87CE6"/>
    <w:rsid w:val="00D9307D"/>
    <w:rsid w:val="00D97BE1"/>
    <w:rsid w:val="00DA1824"/>
    <w:rsid w:val="00DA261D"/>
    <w:rsid w:val="00DB5C14"/>
    <w:rsid w:val="00DB6CB4"/>
    <w:rsid w:val="00DC01A7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63582"/>
    <w:rsid w:val="00E645B8"/>
    <w:rsid w:val="00E647B9"/>
    <w:rsid w:val="00E66990"/>
    <w:rsid w:val="00E66C6D"/>
    <w:rsid w:val="00E8347D"/>
    <w:rsid w:val="00E83CEB"/>
    <w:rsid w:val="00E93AEB"/>
    <w:rsid w:val="00EA5B33"/>
    <w:rsid w:val="00EB01D7"/>
    <w:rsid w:val="00EC3EB2"/>
    <w:rsid w:val="00EC6FEE"/>
    <w:rsid w:val="00EF1793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75AF"/>
    <w:rsid w:val="00FB6ACD"/>
    <w:rsid w:val="00FC2429"/>
    <w:rsid w:val="00FC3EC3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unhideWhenUsed/>
    <w:rsid w:val="00AA6B46"/>
    <w:pPr>
      <w:suppressAutoHyphens w:val="0"/>
      <w:ind w:firstLine="72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unhideWhenUsed/>
    <w:rsid w:val="00AA6B46"/>
    <w:pPr>
      <w:suppressAutoHyphens w:val="0"/>
      <w:ind w:firstLine="72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DE5A-428E-4503-87D2-9D6EA7AE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4</cp:revision>
  <cp:lastPrinted>2017-07-07T06:24:00Z</cp:lastPrinted>
  <dcterms:created xsi:type="dcterms:W3CDTF">2018-08-01T11:35:00Z</dcterms:created>
  <dcterms:modified xsi:type="dcterms:W3CDTF">2018-08-01T11:54:00Z</dcterms:modified>
</cp:coreProperties>
</file>