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65" w:rsidRDefault="00F90965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F90965" w:rsidRDefault="00F90965">
      <w:pPr>
        <w:pStyle w:val="ConsPlusTitle"/>
        <w:jc w:val="center"/>
      </w:pPr>
      <w:r>
        <w:t>МИНИСТЕРСТВО РЕГИОНАЛЬНОГО РАЗВИТИЯ РОССИЙСКОЙ ФЕДЕРАЦИИ</w:t>
      </w:r>
    </w:p>
    <w:p w:rsidR="00F90965" w:rsidRDefault="00F90965">
      <w:pPr>
        <w:pStyle w:val="ConsPlusTitle"/>
        <w:jc w:val="center"/>
      </w:pPr>
    </w:p>
    <w:p w:rsidR="00F90965" w:rsidRDefault="00F90965">
      <w:pPr>
        <w:pStyle w:val="ConsPlusTitle"/>
        <w:jc w:val="center"/>
      </w:pPr>
      <w:r>
        <w:t>ПРИКАЗ</w:t>
      </w:r>
    </w:p>
    <w:p w:rsidR="00F90965" w:rsidRDefault="00F90965">
      <w:pPr>
        <w:pStyle w:val="ConsPlusTitle"/>
        <w:jc w:val="center"/>
      </w:pPr>
      <w:r>
        <w:t>от 30 июня 2012 г. N 267</w:t>
      </w:r>
    </w:p>
    <w:p w:rsidR="00F90965" w:rsidRDefault="00F90965">
      <w:pPr>
        <w:pStyle w:val="ConsPlusTitle"/>
        <w:jc w:val="center"/>
      </w:pPr>
    </w:p>
    <w:p w:rsidR="00F90965" w:rsidRDefault="00F90965">
      <w:pPr>
        <w:pStyle w:val="ConsPlusTitle"/>
        <w:jc w:val="center"/>
      </w:pPr>
      <w:r>
        <w:t>ОБ УТВЕРЖДЕНИИ СВОДА ПРАВИЛ</w:t>
      </w:r>
    </w:p>
    <w:p w:rsidR="00F90965" w:rsidRDefault="00F90965">
      <w:pPr>
        <w:pStyle w:val="ConsPlusTitle"/>
        <w:jc w:val="center"/>
      </w:pPr>
      <w:r>
        <w:t>"СНИП 2.06.07-87 "ПОДПОРНЫЕ СТЕНЫ, СУДОХОДНЫЕ ШЛЮЗЫ,</w:t>
      </w:r>
    </w:p>
    <w:p w:rsidR="00F90965" w:rsidRDefault="00F90965">
      <w:pPr>
        <w:pStyle w:val="ConsPlusTitle"/>
        <w:jc w:val="center"/>
      </w:pPr>
      <w:r>
        <w:t>РЫБОПРОПУСКНЫЕ И РЫБОЗАЩИТНЫЕ СООРУЖЕНИЯ"</w:t>
      </w:r>
    </w:p>
    <w:p w:rsidR="00F90965" w:rsidRDefault="00F90965">
      <w:pPr>
        <w:pStyle w:val="ConsPlusNormal"/>
        <w:jc w:val="center"/>
      </w:pPr>
    </w:p>
    <w:p w:rsidR="00F90965" w:rsidRDefault="00F9096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 декабря 2009 г. N 384-ФЗ "Технический регламент о безопасности зданий и сооружений" (Собрание законодательства Российской Федерации, 2010, N 1, ст. 5),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858 "О порядке разработки и утверждения сводов правил" (Собрание законодательства Российской Федерации, 2008, N 48, ст. 5608), </w:t>
      </w:r>
      <w:hyperlink r:id="rId7" w:history="1">
        <w:r>
          <w:rPr>
            <w:color w:val="0000FF"/>
          </w:rPr>
          <w:t>пунктом 5.3.15</w:t>
        </w:r>
      </w:hyperlink>
      <w:r>
        <w:t xml:space="preserve"> Положения о Министерстве</w:t>
      </w:r>
      <w:proofErr w:type="gramEnd"/>
      <w:r>
        <w:t xml:space="preserve"> регионального развития Российской Федерации, утвержденного Постановлением Правительства Российской Федерации от 26 января 2005 г. N 40 (Собрание законодательства Российской Федерации, 2005, N 5, ст. 390; 2007, N 45, ст. 5488), приказываю:</w:t>
      </w:r>
    </w:p>
    <w:p w:rsidR="00F90965" w:rsidRDefault="00F90965">
      <w:pPr>
        <w:pStyle w:val="ConsPlusNormal"/>
        <w:spacing w:before="220"/>
        <w:ind w:firstLine="540"/>
        <w:jc w:val="both"/>
      </w:pPr>
      <w:r>
        <w:t xml:space="preserve">1. Утвердить и ввести в действие с 1 января 2013 г. свод правил "СНиП 2.06.07-87 "Подпорные стены, судоходные шлюзы, рыбопропускные и </w:t>
      </w:r>
      <w:proofErr w:type="spellStart"/>
      <w:r>
        <w:t>рыбозащитные</w:t>
      </w:r>
      <w:proofErr w:type="spellEnd"/>
      <w:r>
        <w:t xml:space="preserve"> сооружения" согласно приложению к настоящему Приказу (не приводятся).</w:t>
      </w:r>
    </w:p>
    <w:p w:rsidR="00F90965" w:rsidRDefault="00F90965">
      <w:pPr>
        <w:pStyle w:val="ConsPlusNormal"/>
        <w:spacing w:before="220"/>
        <w:ind w:firstLine="540"/>
        <w:jc w:val="both"/>
      </w:pPr>
      <w:r>
        <w:t xml:space="preserve">2. Департаменту архитектуры, строительства и градостроительной политики (Д.В. Шаповал) передать копию настоящего Приказа Федеральному автономному учреждению "Федеральный центр нормирования, стандартизации и технической оценки соответствия в строительстве" для изготовления и распространения свода правил "СНиП 2.06.07-87 "Подпорные стены, судоходные шлюзы, рыбопропускные и </w:t>
      </w:r>
      <w:proofErr w:type="spellStart"/>
      <w:r>
        <w:t>рыбозащитные</w:t>
      </w:r>
      <w:proofErr w:type="spellEnd"/>
      <w:r>
        <w:t xml:space="preserve"> сооружения".</w:t>
      </w:r>
    </w:p>
    <w:p w:rsidR="00F90965" w:rsidRDefault="00F90965">
      <w:pPr>
        <w:pStyle w:val="ConsPlusNormal"/>
        <w:ind w:firstLine="540"/>
        <w:jc w:val="both"/>
      </w:pPr>
    </w:p>
    <w:p w:rsidR="00F90965" w:rsidRDefault="00F90965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F90965" w:rsidRDefault="00F90965">
      <w:pPr>
        <w:pStyle w:val="ConsPlusNormal"/>
        <w:jc w:val="right"/>
      </w:pPr>
      <w:r>
        <w:t>С.В.ВЕРЕЩАГИН</w:t>
      </w:r>
    </w:p>
    <w:p w:rsidR="00F90965" w:rsidRDefault="00F90965">
      <w:pPr>
        <w:pStyle w:val="ConsPlusNormal"/>
        <w:ind w:firstLine="540"/>
        <w:jc w:val="both"/>
      </w:pPr>
    </w:p>
    <w:p w:rsidR="00F90965" w:rsidRDefault="00F90965">
      <w:pPr>
        <w:pStyle w:val="ConsPlusNormal"/>
        <w:ind w:firstLine="540"/>
        <w:jc w:val="both"/>
      </w:pPr>
    </w:p>
    <w:p w:rsidR="00F90965" w:rsidRDefault="00F909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222" w:rsidRDefault="00D00222"/>
    <w:sectPr w:rsidR="00D00222" w:rsidSect="00414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65"/>
    <w:rsid w:val="00D00222"/>
    <w:rsid w:val="00F9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9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0D80C8DD1D4CF7921E7A85706F06E137091D03CA249CF4409317021D9B5E4340E18357D384C9623D399F9C1FA14163K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0D80C8DD1D4CFE91167D8173320CE96E051F04C57B99F351931601039A5F5449B5D061K2O" TargetMode="External"/><Relationship Id="rId5" Type="http://schemas.openxmlformats.org/officeDocument/2006/relationships/hyperlink" Target="consultantplus://offline/ref=81C534AC1618B38338B70D80C8DD1D4CFF95187C8473320CE96E051F04C57B99F351931601039A5F5449B5D061K2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Казакова</dc:creator>
  <cp:lastModifiedBy>Елена Казакова</cp:lastModifiedBy>
  <cp:revision>1</cp:revision>
  <dcterms:created xsi:type="dcterms:W3CDTF">2021-02-03T14:10:00Z</dcterms:created>
  <dcterms:modified xsi:type="dcterms:W3CDTF">2021-02-03T14:11:00Z</dcterms:modified>
</cp:coreProperties>
</file>