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A7" w:rsidRDefault="004B67A7">
      <w:pPr>
        <w:pStyle w:val="ConsPlusTitlePage"/>
      </w:pPr>
      <w:bookmarkStart w:id="0" w:name="_GoBack"/>
      <w:bookmarkEnd w:id="0"/>
      <w:r>
        <w:br/>
      </w:r>
    </w:p>
    <w:p w:rsidR="004B67A7" w:rsidRDefault="004B67A7">
      <w:pPr>
        <w:pStyle w:val="ConsPlusNormal"/>
        <w:jc w:val="both"/>
        <w:outlineLvl w:val="0"/>
      </w:pPr>
    </w:p>
    <w:p w:rsidR="004B67A7" w:rsidRDefault="004B67A7">
      <w:pPr>
        <w:pStyle w:val="ConsPlusNormal"/>
        <w:outlineLvl w:val="0"/>
      </w:pPr>
      <w:r>
        <w:t>Зарегистрировано в Минюсте России 20 марта 2020 г. N 57802</w:t>
      </w:r>
    </w:p>
    <w:p w:rsidR="004B67A7" w:rsidRDefault="004B67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67A7" w:rsidRDefault="004B67A7">
      <w:pPr>
        <w:pStyle w:val="ConsPlusNormal"/>
        <w:jc w:val="center"/>
      </w:pPr>
    </w:p>
    <w:p w:rsidR="004B67A7" w:rsidRDefault="004B67A7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4B67A7" w:rsidRDefault="004B67A7">
      <w:pPr>
        <w:pStyle w:val="ConsPlusTitle"/>
        <w:jc w:val="center"/>
      </w:pPr>
    </w:p>
    <w:p w:rsidR="004B67A7" w:rsidRDefault="004B67A7">
      <w:pPr>
        <w:pStyle w:val="ConsPlusTitle"/>
        <w:jc w:val="center"/>
      </w:pPr>
      <w:r>
        <w:t>ПРИКАЗ</w:t>
      </w:r>
    </w:p>
    <w:p w:rsidR="004B67A7" w:rsidRDefault="004B67A7">
      <w:pPr>
        <w:pStyle w:val="ConsPlusTitle"/>
        <w:jc w:val="center"/>
      </w:pPr>
      <w:r>
        <w:t>от 10 февраля 2020 г. N 53</w:t>
      </w:r>
    </w:p>
    <w:p w:rsidR="004B67A7" w:rsidRDefault="004B67A7">
      <w:pPr>
        <w:pStyle w:val="ConsPlusTitle"/>
        <w:jc w:val="center"/>
      </w:pPr>
    </w:p>
    <w:p w:rsidR="004B67A7" w:rsidRDefault="004B67A7">
      <w:pPr>
        <w:pStyle w:val="ConsPlusTitle"/>
        <w:jc w:val="center"/>
      </w:pPr>
      <w:r>
        <w:t>ОБ УТВЕРЖДЕНИИ ПОРЯДКА</w:t>
      </w:r>
    </w:p>
    <w:p w:rsidR="004B67A7" w:rsidRDefault="004B67A7">
      <w:pPr>
        <w:pStyle w:val="ConsPlusTitle"/>
        <w:jc w:val="center"/>
      </w:pPr>
      <w:r>
        <w:t>ОСУЩЕСТВЛЕНИЯ МЕРОПРИЯТИЙ ПО АККЛИМАТИЗАЦИИ ВОДНЫХ</w:t>
      </w:r>
    </w:p>
    <w:p w:rsidR="004B67A7" w:rsidRDefault="004B67A7">
      <w:pPr>
        <w:pStyle w:val="ConsPlusTitle"/>
        <w:jc w:val="center"/>
      </w:pPr>
      <w:r>
        <w:t>БИОЛОГИЧЕСКИХ РЕСУРСОВ</w:t>
      </w:r>
    </w:p>
    <w:p w:rsidR="004B67A7" w:rsidRDefault="004B67A7">
      <w:pPr>
        <w:pStyle w:val="ConsPlusNormal"/>
        <w:ind w:firstLine="540"/>
        <w:jc w:val="both"/>
      </w:pPr>
    </w:p>
    <w:p w:rsidR="004B67A7" w:rsidRDefault="004B67A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46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</w:t>
      </w:r>
      <w:proofErr w:type="gramStart"/>
      <w:r>
        <w:t xml:space="preserve">2019, N 51, ст. 7483), а также </w:t>
      </w:r>
      <w:hyperlink r:id="rId6" w:history="1">
        <w:r>
          <w:rPr>
            <w:color w:val="0000FF"/>
          </w:rPr>
          <w:t>подпунктом 5.2.25(48)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2008, N 25, ст. 2983; 2019, N 47, ст. 6668), приказываю:</w:t>
      </w:r>
      <w:proofErr w:type="gramEnd"/>
    </w:p>
    <w:p w:rsidR="004B67A7" w:rsidRDefault="004B67A7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7" w:history="1">
        <w:r>
          <w:rPr>
            <w:color w:val="0000FF"/>
          </w:rPr>
          <w:t>Порядок</w:t>
        </w:r>
      </w:hyperlink>
      <w:r>
        <w:t xml:space="preserve"> осуществления мероприятий по акклиматизации водных биологических ресурсов согласно приложению к настоящему приказу.</w:t>
      </w:r>
    </w:p>
    <w:p w:rsidR="004B67A7" w:rsidRDefault="004B67A7">
      <w:pPr>
        <w:pStyle w:val="ConsPlusNormal"/>
        <w:ind w:firstLine="540"/>
        <w:jc w:val="both"/>
      </w:pPr>
    </w:p>
    <w:p w:rsidR="004B67A7" w:rsidRDefault="004B67A7">
      <w:pPr>
        <w:pStyle w:val="ConsPlusNormal"/>
        <w:jc w:val="right"/>
      </w:pPr>
      <w:r>
        <w:t>Министр</w:t>
      </w:r>
    </w:p>
    <w:p w:rsidR="004B67A7" w:rsidRDefault="004B67A7">
      <w:pPr>
        <w:pStyle w:val="ConsPlusNormal"/>
        <w:jc w:val="right"/>
      </w:pPr>
      <w:r>
        <w:t>Д.Н.ПАТРУШЕВ</w:t>
      </w:r>
    </w:p>
    <w:p w:rsidR="004B67A7" w:rsidRDefault="004B67A7">
      <w:pPr>
        <w:pStyle w:val="ConsPlusNormal"/>
        <w:jc w:val="right"/>
      </w:pPr>
    </w:p>
    <w:p w:rsidR="004B67A7" w:rsidRDefault="004B67A7">
      <w:pPr>
        <w:pStyle w:val="ConsPlusNormal"/>
        <w:jc w:val="right"/>
      </w:pPr>
    </w:p>
    <w:p w:rsidR="004B67A7" w:rsidRDefault="004B67A7">
      <w:pPr>
        <w:pStyle w:val="ConsPlusNormal"/>
        <w:jc w:val="right"/>
      </w:pPr>
    </w:p>
    <w:p w:rsidR="004B67A7" w:rsidRDefault="004B67A7">
      <w:pPr>
        <w:pStyle w:val="ConsPlusNormal"/>
        <w:jc w:val="right"/>
      </w:pPr>
    </w:p>
    <w:p w:rsidR="004B67A7" w:rsidRDefault="004B67A7">
      <w:pPr>
        <w:pStyle w:val="ConsPlusNormal"/>
        <w:jc w:val="right"/>
      </w:pPr>
    </w:p>
    <w:p w:rsidR="004B67A7" w:rsidRDefault="004B67A7">
      <w:pPr>
        <w:pStyle w:val="ConsPlusNormal"/>
        <w:jc w:val="right"/>
        <w:outlineLvl w:val="0"/>
      </w:pPr>
      <w:r>
        <w:t>Приложение</w:t>
      </w:r>
    </w:p>
    <w:p w:rsidR="004B67A7" w:rsidRDefault="004B67A7">
      <w:pPr>
        <w:pStyle w:val="ConsPlusNormal"/>
        <w:jc w:val="right"/>
      </w:pPr>
      <w:r>
        <w:t>к приказу Минсельхоза России</w:t>
      </w:r>
    </w:p>
    <w:p w:rsidR="004B67A7" w:rsidRDefault="004B67A7">
      <w:pPr>
        <w:pStyle w:val="ConsPlusNormal"/>
        <w:jc w:val="right"/>
      </w:pPr>
      <w:r>
        <w:t>от 10 февраля 2020 г. N 53</w:t>
      </w:r>
    </w:p>
    <w:p w:rsidR="004B67A7" w:rsidRDefault="004B67A7">
      <w:pPr>
        <w:pStyle w:val="ConsPlusNormal"/>
        <w:jc w:val="right"/>
      </w:pPr>
    </w:p>
    <w:p w:rsidR="004B67A7" w:rsidRDefault="004B67A7">
      <w:pPr>
        <w:pStyle w:val="ConsPlusTitle"/>
        <w:jc w:val="center"/>
      </w:pPr>
      <w:bookmarkStart w:id="1" w:name="P27"/>
      <w:bookmarkEnd w:id="1"/>
      <w:r>
        <w:t>ПОРЯДОК</w:t>
      </w:r>
    </w:p>
    <w:p w:rsidR="004B67A7" w:rsidRDefault="004B67A7">
      <w:pPr>
        <w:pStyle w:val="ConsPlusTitle"/>
        <w:jc w:val="center"/>
      </w:pPr>
      <w:r>
        <w:t>ОСУЩЕСТВЛЕНИЯ МЕРОПРИЯТИЙ ПО АККЛИМАТИЗАЦИИ ВОДНЫХ</w:t>
      </w:r>
    </w:p>
    <w:p w:rsidR="004B67A7" w:rsidRDefault="004B67A7">
      <w:pPr>
        <w:pStyle w:val="ConsPlusTitle"/>
        <w:jc w:val="center"/>
      </w:pPr>
      <w:r>
        <w:t>БИОЛОГИЧЕСКИХ РЕСУРСОВ</w:t>
      </w:r>
    </w:p>
    <w:p w:rsidR="004B67A7" w:rsidRDefault="004B67A7">
      <w:pPr>
        <w:pStyle w:val="ConsPlusNormal"/>
        <w:jc w:val="center"/>
      </w:pPr>
    </w:p>
    <w:p w:rsidR="004B67A7" w:rsidRDefault="004B67A7">
      <w:pPr>
        <w:pStyle w:val="ConsPlusNormal"/>
        <w:ind w:firstLine="540"/>
        <w:jc w:val="both"/>
      </w:pPr>
      <w:r>
        <w:t xml:space="preserve">1. Настоящий Порядок устанавливает процедуру осуществления мероприятий по акклиматизации водных биологических ресурсов (далее - водные биоресурсы) в водных объектах </w:t>
      </w:r>
      <w:proofErr w:type="spellStart"/>
      <w:r>
        <w:t>рыбохозяйственного</w:t>
      </w:r>
      <w:proofErr w:type="spellEnd"/>
      <w:r>
        <w:t xml:space="preserve"> значения (далее - мероприятия по акклиматизации).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 xml:space="preserve">2. Акклиматизация водных биоресурсов - деятельность по вселению водных биоресурсов ценных видов (далее - объекты акклиматизации) в водные объекты </w:t>
      </w:r>
      <w:proofErr w:type="spellStart"/>
      <w:r>
        <w:t>рыбохозяйственного</w:t>
      </w:r>
      <w:proofErr w:type="spellEnd"/>
      <w:r>
        <w:t xml:space="preserve"> значения и созданию их устойчивых популяций в водных объектах </w:t>
      </w:r>
      <w:proofErr w:type="spellStart"/>
      <w:r>
        <w:t>рыбохозяйственного</w:t>
      </w:r>
      <w:proofErr w:type="spellEnd"/>
      <w:r>
        <w:t xml:space="preserve"> значения, в которых водные биоресурсы данных видов не обитали ранее или утратили свое значение &lt;1&gt;.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Статья 46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2008, N 49, ст. 5748).</w:t>
      </w:r>
    </w:p>
    <w:p w:rsidR="004B67A7" w:rsidRDefault="004B67A7">
      <w:pPr>
        <w:pStyle w:val="ConsPlusNormal"/>
        <w:ind w:firstLine="540"/>
        <w:jc w:val="both"/>
      </w:pPr>
    </w:p>
    <w:p w:rsidR="004B67A7" w:rsidRDefault="004B67A7">
      <w:pPr>
        <w:pStyle w:val="ConsPlusNormal"/>
        <w:ind w:firstLine="540"/>
        <w:jc w:val="both"/>
      </w:pPr>
      <w:r>
        <w:lastRenderedPageBreak/>
        <w:t>3. Мероприятия по акклиматизации осуществляются путем проведения: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 xml:space="preserve">а) выпуска личинок объектов акклиматизации в водные объекты </w:t>
      </w:r>
      <w:proofErr w:type="spellStart"/>
      <w:r>
        <w:t>рыбохозяйственного</w:t>
      </w:r>
      <w:proofErr w:type="spellEnd"/>
      <w:r>
        <w:t xml:space="preserve"> значения;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 xml:space="preserve">б) выпуска молоди объектов акклиматизации в водные объекты </w:t>
      </w:r>
      <w:proofErr w:type="spellStart"/>
      <w:r>
        <w:t>рыбохозяйственного</w:t>
      </w:r>
      <w:proofErr w:type="spellEnd"/>
      <w:r>
        <w:t xml:space="preserve"> значения;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 xml:space="preserve">в) вселения взрослых особей объектов акклиматизации в водные объекты </w:t>
      </w:r>
      <w:proofErr w:type="spellStart"/>
      <w:r>
        <w:t>рыбохозяйственного</w:t>
      </w:r>
      <w:proofErr w:type="spellEnd"/>
      <w:r>
        <w:t xml:space="preserve"> значения.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>4. Мероприятия по акклиматизации осуществляются юридическими лицами, в том числе федеральными государственными бюджетными учреждениями, подведомственными Федеральному агентству по рыболовству (далее - бюджетные учреждения), и индивидуальными предпринимателями (далее - заявители).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>5. Мероприятия по акклиматизации осуществляются с предоставлением заявителю водных биоресурсов в пользование в установленном порядке &lt;2&gt; и (или) без предоставления заявителю водных биоресурсов в пользование.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октября 2008 г. N 765 "О порядке подготовки и принятия решения о предоставлении водных биологических ресурсов в пользование" (Собрание законодательства Российской Федерации, 2008, N 42, ст. 4836; 2019 N 7 (часть I) ст. 629).</w:t>
      </w:r>
    </w:p>
    <w:p w:rsidR="004B67A7" w:rsidRDefault="004B67A7">
      <w:pPr>
        <w:pStyle w:val="ConsPlusNormal"/>
        <w:ind w:firstLine="540"/>
        <w:jc w:val="both"/>
      </w:pPr>
    </w:p>
    <w:p w:rsidR="004B67A7" w:rsidRDefault="004B67A7">
      <w:pPr>
        <w:pStyle w:val="ConsPlusNormal"/>
        <w:ind w:firstLine="540"/>
        <w:jc w:val="both"/>
      </w:pPr>
      <w:r>
        <w:t>6. Мероприятия по акклиматизации осуществляются в соответствии с планом проведения работ по акклиматизации водных биоресурсов, который формируется и утверждается Федеральным агентством по рыболовству (далее - План).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>7. План должен содержать: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>а) сведения о заявителе: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>полное и сокращенное (при наличии) наименование;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>место нахождения и адрес;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номер;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 xml:space="preserve">б) сведения о водном объекте </w:t>
      </w:r>
      <w:proofErr w:type="spellStart"/>
      <w:r>
        <w:t>рыбохозяйственного</w:t>
      </w:r>
      <w:proofErr w:type="spellEnd"/>
      <w:r>
        <w:t xml:space="preserve"> значения или его части: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 xml:space="preserve">наименование </w:t>
      </w:r>
      <w:proofErr w:type="spellStart"/>
      <w:r>
        <w:t>рыбохозяйственного</w:t>
      </w:r>
      <w:proofErr w:type="spellEnd"/>
      <w:r>
        <w:t xml:space="preserve"> бассейна, водного объекта или части водного объекта и (или) его границы, описываемые в географических координатах (с указанием системы координат),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>площадь и/или длина водного объекта или части водного объекта, в пределах которого осуществляются мероприятия по акклиматизации;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>в) состав и объем мероприятий по акклиматизации;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>г) сроки осуществления мероприятий по акклиматизации.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 xml:space="preserve">8. Решение о включении мероприятий по акклиматизации в План принимается Федеральным агентством по рыболовству с учетом заключения о возможности или об отсутствии </w:t>
      </w:r>
      <w:r>
        <w:lastRenderedPageBreak/>
        <w:t xml:space="preserve">возможности осуществления в водном объекте </w:t>
      </w:r>
      <w:proofErr w:type="spellStart"/>
      <w:r>
        <w:t>рыбохозяйственного</w:t>
      </w:r>
      <w:proofErr w:type="spellEnd"/>
      <w:r>
        <w:t xml:space="preserve"> значения мероприятий по акклиматизации, подготовленного научно-исследовательской организацией, подведомственной Федеральному агентству по рыболовству, осуществляющей государственный мониторинг водных биологических ресурсов &lt;3&gt; (далее - заключение).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декабря 2008 г. N 994 "Об утверждении Положения об осуществлении государственного мониторинга водных биологических ресурсов и применении его данных" (Собрание законодательства Российской Федерации, 2009, N 2, ст. 208; 2018, N 7, ст. 1044).</w:t>
      </w:r>
    </w:p>
    <w:p w:rsidR="004B67A7" w:rsidRDefault="004B67A7">
      <w:pPr>
        <w:pStyle w:val="ConsPlusNormal"/>
        <w:ind w:firstLine="540"/>
        <w:jc w:val="both"/>
      </w:pPr>
    </w:p>
    <w:p w:rsidR="004B67A7" w:rsidRDefault="004B67A7">
      <w:pPr>
        <w:pStyle w:val="ConsPlusNormal"/>
        <w:ind w:firstLine="540"/>
        <w:jc w:val="both"/>
      </w:pPr>
      <w:r>
        <w:t>9. Подготовленное на основании данных государственного мониторинга водных биоресурсов заключение должно включать в себя следующие сведения: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>а) характеристика объекта акклиматизации:</w:t>
      </w:r>
    </w:p>
    <w:p w:rsidR="004B67A7" w:rsidRDefault="004B67A7">
      <w:pPr>
        <w:pStyle w:val="ConsPlusNormal"/>
        <w:spacing w:before="220"/>
        <w:ind w:firstLine="540"/>
        <w:jc w:val="both"/>
      </w:pPr>
      <w:proofErr w:type="gramStart"/>
      <w:r>
        <w:t>русское и латинское видовые названия;</w:t>
      </w:r>
      <w:proofErr w:type="gramEnd"/>
    </w:p>
    <w:p w:rsidR="004B67A7" w:rsidRDefault="004B67A7">
      <w:pPr>
        <w:pStyle w:val="ConsPlusNormal"/>
        <w:spacing w:before="220"/>
        <w:ind w:firstLine="540"/>
        <w:jc w:val="both"/>
      </w:pPr>
      <w:r>
        <w:t xml:space="preserve">количественные (размер и вес особей на различных стадиях жизненного цикла) и качественные (ареал, жизненный цикл, питание на различных стадиях жизненного цикла, </w:t>
      </w:r>
      <w:proofErr w:type="spellStart"/>
      <w:r>
        <w:t>рыбохозяйственное</w:t>
      </w:r>
      <w:proofErr w:type="spellEnd"/>
      <w:r>
        <w:t xml:space="preserve"> использование, технологии, применяемые для разведения) характеристики объекта акклиматизации;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>цели мероприятий по акклиматизации (поддержание биологического разнообразия, формирование (восстановление) промысловых запасов объекта акклиматизации для последующего использования в целях добычи (вылова) с указанием вида рыболовства);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>ожидаемые сроки формирования устойчивых популяций объекта акклиматизации;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 xml:space="preserve">б) описание водного объекта </w:t>
      </w:r>
      <w:proofErr w:type="spellStart"/>
      <w:r>
        <w:t>рыбохозяйственного</w:t>
      </w:r>
      <w:proofErr w:type="spellEnd"/>
      <w:r>
        <w:t xml:space="preserve"> значения, в котором осуществляются мероприятия по акклиматизации: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 xml:space="preserve">наименование </w:t>
      </w:r>
      <w:proofErr w:type="spellStart"/>
      <w:r>
        <w:t>рыбохозяйственного</w:t>
      </w:r>
      <w:proofErr w:type="spellEnd"/>
      <w:r>
        <w:t xml:space="preserve"> бассейна, водного объекта или части водного объекта и (или) его границы, описываемые в географических координатах (с указанием системы координат), а также площадь или длину водного объекта или части водного объекта;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>прогнозируемая область расселения объекта акклиматизации;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>оценка влияния объекта акклиматизации на обитающие в водном объекте водные биоресурсы;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>в) рекомендации по проведению мероприятий по акклиматизации: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>стадии развития объектов акклиматизации (личинка, молодь, взрослая особь) с указанием количества штук, вселяемых в водный объект;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>источники получения личинок, молоди и/или взрослых особей объектов акклиматизации;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>сезоны и сроки проведения мероприятий по акклиматизации;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>способы и условия транспортировки объектов акклиматизации (виды и габариты контейнеров с указанием количества и веса транспортируемых объектов акклиматизации, виды и особенности транспортных средств);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 xml:space="preserve">методы учета объектов акклиматизации, вселяемых в водные объекты </w:t>
      </w:r>
      <w:proofErr w:type="spellStart"/>
      <w:r>
        <w:t>рыбохозяйственного</w:t>
      </w:r>
      <w:proofErr w:type="spellEnd"/>
      <w:r>
        <w:t xml:space="preserve"> значения во взрослом состоянии;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lastRenderedPageBreak/>
        <w:t>г) географическая карта, отображающая водный объект, или участок водного объекта, в который осуществляется вселение объектов акклиматизации, с прилегающей к нему территорией (с указанием системы координат);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>д) обоснованную позицию о возможности или об отсутствии возможности проведения мероприятий по акклиматизации.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 xml:space="preserve">10. Предоставление водных биоресурсов в пользование для проведения мероприятий по акклиматизации осуществляется в соответствии с </w:t>
      </w:r>
      <w:hyperlink r:id="rId10" w:history="1">
        <w:r>
          <w:rPr>
            <w:color w:val="0000FF"/>
          </w:rPr>
          <w:t>частью 3 статьи 33.2</w:t>
        </w:r>
      </w:hyperlink>
      <w:r>
        <w:t xml:space="preserve"> Федерального закона от 20 декабря 2004 г. N 166-ФЗ "О рыболовстве и сохранении водных биологических ресурсов".</w:t>
      </w:r>
    </w:p>
    <w:p w:rsidR="004B67A7" w:rsidRDefault="004B67A7">
      <w:pPr>
        <w:pStyle w:val="ConsPlusNormal"/>
        <w:spacing w:before="220"/>
        <w:ind w:firstLine="540"/>
        <w:jc w:val="both"/>
      </w:pPr>
      <w:bookmarkStart w:id="2" w:name="P80"/>
      <w:bookmarkEnd w:id="2"/>
      <w:r>
        <w:t xml:space="preserve">11. Заявители, планирующие осуществление мероприятий по акклиматизации без предоставления водных биоресурсов в пользование, направляют в Федеральное агентство по рыболовству заявки на осуществление мероприятий по акклиматизации (далее - заявка). Сроки и способы направления заявки определены </w:t>
      </w:r>
      <w:hyperlink w:anchor="P92" w:history="1">
        <w:r>
          <w:rPr>
            <w:color w:val="0000FF"/>
          </w:rPr>
          <w:t>пунктом 13</w:t>
        </w:r>
      </w:hyperlink>
      <w:r>
        <w:t xml:space="preserve"> настоящего Порядка.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>Заявка должна содержать следующие сведения: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>а) информацию о заявителе:</w:t>
      </w:r>
    </w:p>
    <w:p w:rsidR="004B67A7" w:rsidRDefault="004B67A7">
      <w:pPr>
        <w:pStyle w:val="ConsPlusNormal"/>
        <w:spacing w:before="220"/>
        <w:ind w:firstLine="540"/>
        <w:jc w:val="both"/>
      </w:pPr>
      <w:proofErr w:type="gramStart"/>
      <w:r>
        <w:t>полное и сокращенное (при наличии) наименование, место нахождения (адрес), основной государственный регистрационный номер, идентификационный номер налогоплательщика, банковские реквизиты (номер расчетного счета, наименование банка, в котором открыт счет, корреспондентский счет банка, идентификационный код банка в платежной системе Банка России (БИК)), почтовый адрес, телефон - для юридического лица;</w:t>
      </w:r>
      <w:proofErr w:type="gramEnd"/>
    </w:p>
    <w:p w:rsidR="004B67A7" w:rsidRDefault="004B67A7">
      <w:pPr>
        <w:pStyle w:val="ConsPlusNormal"/>
        <w:spacing w:before="220"/>
        <w:ind w:firstLine="540"/>
        <w:jc w:val="both"/>
      </w:pPr>
      <w:proofErr w:type="gramStart"/>
      <w:r>
        <w:t>фамилию, имя, отчество (при наличии), данные документа, удостоверяющего личность, место жительства (адрес), основной государственный регистрационный номер индивидуального предпринимателя, идентификационный номер налогоплательщика, банковские реквизиты (номер расчетного счета, наименование банка, в котором открыт счет, корреспондентский счет банка, идентификационный код банка в платежной системе Банка России (БИК)), почтовый адрес, телефон - для индивидуального предпринимателя;</w:t>
      </w:r>
      <w:proofErr w:type="gramEnd"/>
    </w:p>
    <w:p w:rsidR="004B67A7" w:rsidRDefault="004B67A7">
      <w:pPr>
        <w:pStyle w:val="ConsPlusNormal"/>
        <w:spacing w:before="220"/>
        <w:ind w:firstLine="540"/>
        <w:jc w:val="both"/>
      </w:pPr>
      <w:r>
        <w:t>б) наименование субъекта Российской Федерации, на территории которого планируется осуществление мероприятий по акклиматизации;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 xml:space="preserve">в) сведения о водном объекте </w:t>
      </w:r>
      <w:proofErr w:type="spellStart"/>
      <w:r>
        <w:t>рыбохозяйственного</w:t>
      </w:r>
      <w:proofErr w:type="spellEnd"/>
      <w:r>
        <w:t xml:space="preserve"> значения или его части (наименование </w:t>
      </w:r>
      <w:proofErr w:type="spellStart"/>
      <w:r>
        <w:t>рыбохозяйственного</w:t>
      </w:r>
      <w:proofErr w:type="spellEnd"/>
      <w:r>
        <w:t xml:space="preserve"> бассейна, водного объекта или части водного объекта и (или) его границы, описываемые в географических координатах (с указанием системы координат), а также площадь или длину водного объекта или части водного объекта);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>г) состав и объем мероприятий по акклиматизации;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>д) сроки осуществления мероприятий по акклиматизации;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>е) наименование технических средств, используемых для осуществления мероприятий по акклиматизации;</w:t>
      </w:r>
    </w:p>
    <w:p w:rsidR="004B67A7" w:rsidRDefault="004B67A7">
      <w:pPr>
        <w:pStyle w:val="ConsPlusNormal"/>
        <w:spacing w:before="220"/>
        <w:ind w:firstLine="540"/>
        <w:jc w:val="both"/>
      </w:pPr>
      <w:proofErr w:type="gramStart"/>
      <w:r>
        <w:t xml:space="preserve">ж) дату и номер решения о согласовании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биоресурсы и среду их обитания, полученного в соответствии с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</w:t>
      </w:r>
      <w:proofErr w:type="gramEnd"/>
      <w:r>
        <w:t xml:space="preserve"> </w:t>
      </w:r>
      <w:proofErr w:type="gramStart"/>
      <w:r>
        <w:t xml:space="preserve">и среду их обитания, утвержденными постановлением Правительства Российской Федерации от 30 апреля 2013 г. N 384 (Собрание законодательства </w:t>
      </w:r>
      <w:r>
        <w:lastRenderedPageBreak/>
        <w:t>Российской Федерации, 2013, N 20, ст. 2480) (далее - Правила согласования Федеральным агентством по рыболовству строительства и реконструкции объектов капитального строительства) при осуществлении мероприятий по акклиматизации в целях компенсации ущерба, нанесенного водным биоресурсам и среде их обитания.</w:t>
      </w:r>
      <w:proofErr w:type="gramEnd"/>
    </w:p>
    <w:p w:rsidR="004B67A7" w:rsidRDefault="004B67A7">
      <w:pPr>
        <w:pStyle w:val="ConsPlusNormal"/>
        <w:spacing w:before="220"/>
        <w:ind w:firstLine="540"/>
        <w:jc w:val="both"/>
      </w:pPr>
      <w:bookmarkStart w:id="3" w:name="P91"/>
      <w:bookmarkEnd w:id="3"/>
      <w:r>
        <w:t>12. В случае подписания заявки от имени заявителя уполномоченным лицом к заявке прилагается документ, подтверждающий полномочия на осуществление действий от имени заявителя.</w:t>
      </w:r>
    </w:p>
    <w:p w:rsidR="004B67A7" w:rsidRDefault="004B67A7">
      <w:pPr>
        <w:pStyle w:val="ConsPlusNormal"/>
        <w:spacing w:before="220"/>
        <w:ind w:firstLine="540"/>
        <w:jc w:val="both"/>
      </w:pPr>
      <w:bookmarkStart w:id="4" w:name="P92"/>
      <w:bookmarkEnd w:id="4"/>
      <w:r>
        <w:t xml:space="preserve">13. </w:t>
      </w:r>
      <w:proofErr w:type="gramStart"/>
      <w:r>
        <w:t>Заявки и прилагаемые к ним документы представляются заявителями в Федеральное агентство по рыболовству до 1 ноября года, предшествующего году проведения мероприятий по акклиматизации, а в случае внесения изменений в утвержденный План в год осуществления мероприятий по акклиматизации за 2 месяца до начала осуществления таких работ, но не позднее 1 октября года, в котором будут выполняться мероприятия по акклиматизации.</w:t>
      </w:r>
      <w:proofErr w:type="gramEnd"/>
    </w:p>
    <w:p w:rsidR="004B67A7" w:rsidRDefault="004B67A7">
      <w:pPr>
        <w:pStyle w:val="ConsPlusNormal"/>
        <w:spacing w:before="220"/>
        <w:ind w:firstLine="540"/>
        <w:jc w:val="both"/>
      </w:pPr>
      <w:r>
        <w:t xml:space="preserve">Заявитель может представить документы, перечисленные в </w:t>
      </w:r>
      <w:hyperlink w:anchor="P80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91" w:history="1">
        <w:r>
          <w:rPr>
            <w:color w:val="0000FF"/>
          </w:rPr>
          <w:t>12</w:t>
        </w:r>
      </w:hyperlink>
      <w:r>
        <w:t xml:space="preserve"> настоящего Порядка, следующими способами: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>а) представить заявку с комплектом документов по адресу Федерального агентства по рыболовству лично;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>б) направить заявку с комплектом документов посредством почтовой связи по адресу Федерального агентства по рыболовству;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>в) направить заявку в форме электронного документа, подписанного простой или усиленной квалифицированной электронной подписью, на адрес электронной почты Федерального агентства по рыболовству;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>г) оформить заявку в федеральной государственной информационной системе "Единый портал государственных и муниципальных услуг (функций)", прикрепив к ней комплект документов.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>14. Со дня поступления и регистрации заявки в Федеральном агентстве по рыболовству в течение 5 рабочих дней Федеральное агентство по рыболовству передает в адрес научно-исследовательской организации, подведомственной Федеральному агентству по рыболовству, копию заявки для подготовки заключения.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Научно-исследовательская организация, подведомственная Федеральному агентству по рыболовству, в течение 25 рабочих дней после поступления обеспечивает рассмотрение на заседании Ученого совета заявки и прилагаемых к ней материалов о проведении мероприятий по акклиматизации, их уточнении и готовит заключение, которое в течение 3 рабочих дней после его подготовки предоставляет в адрес Федерального агентства по рыболовству с соответствующей выпиской из протокола заседания.</w:t>
      </w:r>
      <w:proofErr w:type="gramEnd"/>
    </w:p>
    <w:p w:rsidR="004B67A7" w:rsidRDefault="004B67A7">
      <w:pPr>
        <w:pStyle w:val="ConsPlusNormal"/>
        <w:spacing w:before="220"/>
        <w:ind w:firstLine="540"/>
        <w:jc w:val="both"/>
      </w:pPr>
      <w:r>
        <w:t xml:space="preserve">16. Федеральное агентство по рыболовству в срок не более 40 рабочих дней </w:t>
      </w:r>
      <w:proofErr w:type="gramStart"/>
      <w:r>
        <w:t>с даты получения</w:t>
      </w:r>
      <w:proofErr w:type="gramEnd"/>
      <w:r>
        <w:t xml:space="preserve"> заявки рассматривает ее и уведомляет заявителя о включении мероприятий по акклиматизации, указанных в заявке, в План либо при наличии оснований, перечисленных в </w:t>
      </w:r>
      <w:hyperlink w:anchor="P101" w:history="1">
        <w:r>
          <w:rPr>
            <w:color w:val="0000FF"/>
          </w:rPr>
          <w:t>пункте 17</w:t>
        </w:r>
      </w:hyperlink>
      <w:r>
        <w:t xml:space="preserve"> настоящего Порядка, - об отказе в их включении в План.</w:t>
      </w:r>
    </w:p>
    <w:p w:rsidR="004B67A7" w:rsidRDefault="004B67A7">
      <w:pPr>
        <w:pStyle w:val="ConsPlusNormal"/>
        <w:spacing w:before="220"/>
        <w:ind w:firstLine="540"/>
        <w:jc w:val="both"/>
      </w:pPr>
      <w:bookmarkStart w:id="5" w:name="P101"/>
      <w:bookmarkEnd w:id="5"/>
      <w:r>
        <w:t>17. Основаниями для отказа Федерального агентства по рыболовству по включению мероприятий по акклиматизации, указанных в заявке, в План являются:</w:t>
      </w:r>
    </w:p>
    <w:p w:rsidR="004B67A7" w:rsidRDefault="004B67A7">
      <w:pPr>
        <w:pStyle w:val="ConsPlusNormal"/>
        <w:spacing w:before="220"/>
        <w:ind w:firstLine="540"/>
        <w:jc w:val="both"/>
      </w:pPr>
      <w:bookmarkStart w:id="6" w:name="P102"/>
      <w:bookmarkEnd w:id="6"/>
      <w:r>
        <w:t xml:space="preserve">а) непредставление заявителем в полном объеме сведений и документов, перечисленных в </w:t>
      </w:r>
      <w:hyperlink w:anchor="P80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91" w:history="1">
        <w:r>
          <w:rPr>
            <w:color w:val="0000FF"/>
          </w:rPr>
          <w:t>12</w:t>
        </w:r>
      </w:hyperlink>
      <w:r>
        <w:t xml:space="preserve"> настоящего Порядка;</w:t>
      </w:r>
    </w:p>
    <w:p w:rsidR="004B67A7" w:rsidRDefault="004B67A7">
      <w:pPr>
        <w:pStyle w:val="ConsPlusNormal"/>
        <w:spacing w:before="220"/>
        <w:ind w:firstLine="540"/>
        <w:jc w:val="both"/>
      </w:pPr>
      <w:bookmarkStart w:id="7" w:name="P103"/>
      <w:bookmarkEnd w:id="7"/>
      <w:r>
        <w:t xml:space="preserve">б) представление недостоверной, неточной или искаженной информации в представленных </w:t>
      </w:r>
      <w:r>
        <w:lastRenderedPageBreak/>
        <w:t>документах;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 xml:space="preserve">в) заключение научно-исследовательской организации, подведомственной Федеральному агентству по рыболовству, об отсутствии возможности осуществления в водном объекте </w:t>
      </w:r>
      <w:proofErr w:type="spellStart"/>
      <w:r>
        <w:t>рыбохозяйственного</w:t>
      </w:r>
      <w:proofErr w:type="spellEnd"/>
      <w:r>
        <w:t xml:space="preserve"> значения мероприятий по акклиматизации.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При получении отказа по включению мероприятий по акклиматизации в План по основаниям</w:t>
      </w:r>
      <w:proofErr w:type="gramEnd"/>
      <w:r>
        <w:t xml:space="preserve">, предусмотренным </w:t>
      </w:r>
      <w:hyperlink w:anchor="P102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03" w:history="1">
        <w:r>
          <w:rPr>
            <w:color w:val="0000FF"/>
          </w:rPr>
          <w:t>"б" пункта 17</w:t>
        </w:r>
      </w:hyperlink>
      <w:r>
        <w:t xml:space="preserve"> настоящего Порядка, заявитель вправе повторно обратиться в Федеральное агентство по рыболовству с заявкой после устранения причин, послуживших основанием для отказа, с соблюдением сроков, указанных в </w:t>
      </w:r>
      <w:hyperlink w:anchor="P92" w:history="1">
        <w:r>
          <w:rPr>
            <w:color w:val="0000FF"/>
          </w:rPr>
          <w:t>пункте 13</w:t>
        </w:r>
      </w:hyperlink>
      <w:r>
        <w:t xml:space="preserve"> настоящего Порядка.</w:t>
      </w:r>
    </w:p>
    <w:p w:rsidR="004B67A7" w:rsidRDefault="004B67A7">
      <w:pPr>
        <w:pStyle w:val="ConsPlusNormal"/>
        <w:spacing w:before="220"/>
        <w:ind w:firstLine="540"/>
        <w:jc w:val="both"/>
      </w:pPr>
      <w:bookmarkStart w:id="8" w:name="P106"/>
      <w:bookmarkEnd w:id="8"/>
      <w:r>
        <w:t>19. В соответствии с представленными заявителями заявками, в случае отсутствия оснований для отказа во включении мероприятий по акклиматизации в План и заключении о возможности проведения мероприятий по акклиматизации Федеральное агентство по рыболовству формирует и утверждает План до 1 декабря года, предшествующего году осуществления мероприятий по акклиматизации, сроком на один год.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>20. Федеральное агентство по рыболовству размещает План на официальном сайте Федерального агентства по рыболовству в информационно-телекоммуникационной сети "Интернет".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 xml:space="preserve">21. Внесение изменений в утвержденный План осуществляется не позднее 1 ноября года, в котором будут выполняться мероприятия по акклиматизации, в соответствии с процедурой, изложенной в </w:t>
      </w:r>
      <w:hyperlink w:anchor="P80" w:history="1">
        <w:r>
          <w:rPr>
            <w:color w:val="0000FF"/>
          </w:rPr>
          <w:t>пунктах 11</w:t>
        </w:r>
      </w:hyperlink>
      <w:r>
        <w:t xml:space="preserve"> - </w:t>
      </w:r>
      <w:hyperlink w:anchor="P106" w:history="1">
        <w:r>
          <w:rPr>
            <w:color w:val="0000FF"/>
          </w:rPr>
          <w:t>19</w:t>
        </w:r>
      </w:hyperlink>
      <w:r>
        <w:t xml:space="preserve"> настоящего Порядка.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При осуществлении работ по акклиматизации водных биоресурсов в целях компенсации ущерба водным биоресурсам и среде их обитания Планы формируются с учетом принятия Федеральным агентством по рыболовству (территориальными органами Федерального агентства по рыболовству) в соответствии с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согласования Федеральным агентством по рыболовству строительства и реконструкции объектов капитального строительства решения о согласовании хозяйственной или иной деятельности.</w:t>
      </w:r>
      <w:proofErr w:type="gramEnd"/>
    </w:p>
    <w:p w:rsidR="004B67A7" w:rsidRDefault="004B67A7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 xml:space="preserve">Учет личинок и молоди объектов акклиматизации, выпускаемых в водные объекты </w:t>
      </w:r>
      <w:proofErr w:type="spellStart"/>
      <w:r>
        <w:t>рыбохозяйственного</w:t>
      </w:r>
      <w:proofErr w:type="spellEnd"/>
      <w:r>
        <w:t xml:space="preserve"> значения с применением методов искусственного воспроизводства водных биоресурсов, осуществляется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Минсельхоза России от 7 мая 2015 г. N 176 "Об утверждении Методики учета водных биологических ресурсов, выпускаемых в водные объекты </w:t>
      </w:r>
      <w:proofErr w:type="spellStart"/>
      <w:r>
        <w:t>рыбохозяйственного</w:t>
      </w:r>
      <w:proofErr w:type="spellEnd"/>
      <w:r>
        <w:t xml:space="preserve"> значения" (зарегистрирован Минюстом России 22 июля 2015 г., регистрационный N 38152).</w:t>
      </w:r>
      <w:proofErr w:type="gramEnd"/>
    </w:p>
    <w:p w:rsidR="004B67A7" w:rsidRDefault="004B67A7">
      <w:pPr>
        <w:pStyle w:val="ConsPlusNormal"/>
        <w:spacing w:before="220"/>
        <w:ind w:firstLine="540"/>
        <w:jc w:val="both"/>
      </w:pPr>
      <w:r>
        <w:t xml:space="preserve">24. Мероприятия по акклиматизации осуществляются в присутствии уполномоченных представителей территориального управления Федерального агентства по рыболовству и филиала научных организаций и (или) федеральных государственных бюджетных учреждений, осуществляющих деятельность в области рыболовства и сохранения водных биологических ресурсов, а также в области </w:t>
      </w:r>
      <w:proofErr w:type="spellStart"/>
      <w:r>
        <w:t>аквакультуры</w:t>
      </w:r>
      <w:proofErr w:type="spellEnd"/>
      <w:r>
        <w:t xml:space="preserve"> (рыбоводства), на </w:t>
      </w:r>
      <w:proofErr w:type="gramStart"/>
      <w:r>
        <w:t>территории</w:t>
      </w:r>
      <w:proofErr w:type="gramEnd"/>
      <w:r>
        <w:t xml:space="preserve"> осуществления полномочий которых проводятся мероприятия по акклиматизации, и оформляются актом выпуска (вселения) объекта акклиматизации, подписанным уполномоченными представителями территориального управления Федерального агентства по рыболовству и заявителем, содержащим следующие сведения: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>дату начала и окончания осуществления мероприятий по акклиматизации;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>наименование или фамилия, имя, отчество (при наличии) заявителя;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 xml:space="preserve">сведения о водном объекте </w:t>
      </w:r>
      <w:proofErr w:type="spellStart"/>
      <w:r>
        <w:t>рыбохозяйственного</w:t>
      </w:r>
      <w:proofErr w:type="spellEnd"/>
      <w:r>
        <w:t xml:space="preserve"> значения или его части (наименование </w:t>
      </w:r>
      <w:proofErr w:type="spellStart"/>
      <w:r>
        <w:t>рыбохозяйственного</w:t>
      </w:r>
      <w:proofErr w:type="spellEnd"/>
      <w:r>
        <w:t xml:space="preserve"> бассейна, водного объекта или части водного объекта и (или) его границы, </w:t>
      </w:r>
      <w:r>
        <w:lastRenderedPageBreak/>
        <w:t>описываемые в географических координатах (с указанием системы координат), а также площадь или длину водного объекта или части водного объекта), в пределах которого осуществляются мероприятия по акклиматизации;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>наименование объекта акклиматизации и стадии его развития;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>информацию о количестве выпущенных объектов акклиматизации, их средний вес и метод учета;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>информацию о погодных условиях в момент осуществления мероприятий по акклиматизации.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 xml:space="preserve">25. Результатом выполнения мероприятий по акклиматизации является создание устойчивых популяций объектов акклиматизации в водных объектах </w:t>
      </w:r>
      <w:proofErr w:type="spellStart"/>
      <w:r>
        <w:t>рыбохозяйственного</w:t>
      </w:r>
      <w:proofErr w:type="spellEnd"/>
      <w:r>
        <w:t xml:space="preserve"> назначения.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>26. На основании актов выпуска объектов акклиматизации территориальные управления Федерального агентства по рыболовству ежегодно в срок до 30 января года, следующего за отчетным годом, представляют в Федеральное агентство по рыболовству отчет о выпуске водных биоресурсов в целях акклиматизации на территории осуществления их полномочий.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>27. Мероприятия по акклиматизации осуществляются в соответствии с требованиями законодательства Российской Федерации в области охраны окружающей среды. В целях сохранения генофонда водных биоресурсов запрещается выпуск в водные объекты гибридов водных биоресурсов, полученных в результате скрещивания водных биоресурсов различных видов и родов.</w:t>
      </w:r>
    </w:p>
    <w:p w:rsidR="004B67A7" w:rsidRDefault="004B67A7">
      <w:pPr>
        <w:pStyle w:val="ConsPlusNormal"/>
        <w:spacing w:before="220"/>
        <w:ind w:firstLine="540"/>
        <w:jc w:val="both"/>
      </w:pPr>
      <w:r>
        <w:t xml:space="preserve">28. Оценка устойчивости популяций объектов акклиматизации в водных объектах </w:t>
      </w:r>
      <w:proofErr w:type="spellStart"/>
      <w:r>
        <w:t>рыбохозяйственного</w:t>
      </w:r>
      <w:proofErr w:type="spellEnd"/>
      <w:r>
        <w:t xml:space="preserve"> значения осуществляется научно-исследовательской организацией, подведомственной Федеральному агентству по рыболовству, на основании данных государственного мониторинга водных биоресурсов.</w:t>
      </w:r>
    </w:p>
    <w:p w:rsidR="004B67A7" w:rsidRDefault="004B67A7">
      <w:pPr>
        <w:pStyle w:val="ConsPlusNormal"/>
        <w:ind w:firstLine="540"/>
        <w:jc w:val="both"/>
      </w:pPr>
    </w:p>
    <w:p w:rsidR="004B67A7" w:rsidRDefault="004B67A7">
      <w:pPr>
        <w:pStyle w:val="ConsPlusNormal"/>
        <w:ind w:firstLine="540"/>
        <w:jc w:val="both"/>
      </w:pPr>
    </w:p>
    <w:p w:rsidR="004B67A7" w:rsidRDefault="004B67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5597" w:rsidRDefault="00F35597"/>
    <w:sectPr w:rsidR="00F35597" w:rsidSect="00FA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A7"/>
    <w:rsid w:val="004B67A7"/>
    <w:rsid w:val="00F3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6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67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6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67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2BCF41A4E8940D765CD949BD81DC27C0B6FC40847E481DC0BB4D2A50B61CFCB7E12470BF6AEB524AD4636DA0N3fCN" TargetMode="External"/><Relationship Id="rId13" Type="http://schemas.openxmlformats.org/officeDocument/2006/relationships/hyperlink" Target="consultantplus://offline/ref=F12BCF41A4E8940D765CD949BD81DC27C2B9FE4F8774481DC0BB4D2A50B61CFCB7E12470BF6AEB524AD4636DA0N3f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2BCF41A4E8940D765CD949BD81DC27C0B6FD4A817F481DC0BB4D2A50B61CFCA5E17C7CBF69F7544DC1353CE66855A0C49DED921FEB5113N5f9N" TargetMode="External"/><Relationship Id="rId12" Type="http://schemas.openxmlformats.org/officeDocument/2006/relationships/hyperlink" Target="consultantplus://offline/ref=F12BCF41A4E8940D765CD949BD81DC27C0B7FE4F847F481DC0BB4D2A50B61CFCA5E17C7CBF69F55348C1353CE66855A0C49DED921FEB5113N5f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2BCF41A4E8940D765CD949BD81DC27C0B6FE4A8E7E481DC0BB4D2A50B61CFCA5E17C7CBE6CFE06198E3460A23E46A0C59DEF9003NEf8N" TargetMode="External"/><Relationship Id="rId11" Type="http://schemas.openxmlformats.org/officeDocument/2006/relationships/hyperlink" Target="consultantplus://offline/ref=F12BCF41A4E8940D765CD949BD81DC27C0B7FE4F847F481DC0BB4D2A50B61CFCA5E17C7CBF69F55348C1353CE66855A0C49DED921FEB5113N5f9N" TargetMode="External"/><Relationship Id="rId5" Type="http://schemas.openxmlformats.org/officeDocument/2006/relationships/hyperlink" Target="consultantplus://offline/ref=F12BCF41A4E8940D765CD949BD81DC27C0B6FD4A817F481DC0BB4D2A50B61CFCA5E17C7CBF69F15041C1353CE66855A0C49DED921FEB5113N5f9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2BCF41A4E8940D765CD949BD81DC27C0B6FD4A817F481DC0BB4D2A50B61CFCA5E17C7CBF69F0504FC1353CE66855A0C49DED921FEB5113N5f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2BCF41A4E8940D765CD949BD81DC27C1B8FD4A837F481DC0BB4D2A50B61CFCB7E12470BF6AEB524AD4636DA0N3f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2918</Words>
  <Characters>16635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Казакова</dc:creator>
  <cp:lastModifiedBy>Елена Казакова</cp:lastModifiedBy>
  <cp:revision>1</cp:revision>
  <dcterms:created xsi:type="dcterms:W3CDTF">2021-02-03T13:31:00Z</dcterms:created>
  <dcterms:modified xsi:type="dcterms:W3CDTF">2021-02-03T13:31:00Z</dcterms:modified>
</cp:coreProperties>
</file>