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E" w:rsidRDefault="005650EE">
      <w:pPr>
        <w:pStyle w:val="ConsPlusTitlePage"/>
      </w:pPr>
      <w:bookmarkStart w:id="0" w:name="_GoBack"/>
      <w:bookmarkEnd w:id="0"/>
      <w:r>
        <w:br/>
      </w:r>
    </w:p>
    <w:p w:rsidR="005650EE" w:rsidRDefault="005650EE">
      <w:pPr>
        <w:pStyle w:val="ConsPlusNormal"/>
        <w:jc w:val="both"/>
        <w:outlineLvl w:val="0"/>
      </w:pPr>
    </w:p>
    <w:p w:rsidR="005650EE" w:rsidRDefault="005650EE">
      <w:pPr>
        <w:pStyle w:val="ConsPlusNormal"/>
        <w:outlineLvl w:val="0"/>
      </w:pPr>
      <w:r>
        <w:t>Зарегистрировано в Минюсте России 8 сентября 2020 г. N 59700</w:t>
      </w:r>
    </w:p>
    <w:p w:rsidR="005650EE" w:rsidRDefault="00565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650EE" w:rsidRDefault="005650EE">
      <w:pPr>
        <w:pStyle w:val="ConsPlusTitle"/>
        <w:jc w:val="center"/>
      </w:pPr>
    </w:p>
    <w:p w:rsidR="005650EE" w:rsidRDefault="005650EE">
      <w:pPr>
        <w:pStyle w:val="ConsPlusTitle"/>
        <w:jc w:val="center"/>
      </w:pPr>
      <w:r>
        <w:t>ПРИКАЗ</w:t>
      </w:r>
    </w:p>
    <w:p w:rsidR="005650EE" w:rsidRDefault="005650EE">
      <w:pPr>
        <w:pStyle w:val="ConsPlusTitle"/>
        <w:jc w:val="center"/>
      </w:pPr>
      <w:r>
        <w:t>от 25 июня 2020 г. N 345</w:t>
      </w:r>
    </w:p>
    <w:p w:rsidR="005650EE" w:rsidRDefault="005650EE">
      <w:pPr>
        <w:pStyle w:val="ConsPlusTitle"/>
        <w:jc w:val="center"/>
      </w:pPr>
    </w:p>
    <w:p w:rsidR="005650EE" w:rsidRDefault="005650EE">
      <w:pPr>
        <w:pStyle w:val="ConsPlusTitle"/>
        <w:jc w:val="center"/>
      </w:pPr>
      <w:r>
        <w:t>ОБ УТВЕРЖДЕНИИ ОСОБЕННОСТЕЙ</w:t>
      </w:r>
    </w:p>
    <w:p w:rsidR="005650EE" w:rsidRDefault="005650EE">
      <w:pPr>
        <w:pStyle w:val="ConsPlusTitle"/>
        <w:jc w:val="center"/>
      </w:pPr>
      <w:r>
        <w:t>ВОДОПОЛЬЗОВАНИЯ ДЛЯ ЦЕЛЕЙ АКВАКУЛЬТУРЫ (РЫБОВОДСТВА)</w:t>
      </w:r>
    </w:p>
    <w:p w:rsidR="005650EE" w:rsidRDefault="005650EE">
      <w:pPr>
        <w:pStyle w:val="ConsPlusTitle"/>
        <w:jc w:val="center"/>
      </w:pPr>
      <w:r>
        <w:t>И ПОРЯДКА ОПРЕДЕЛЕНИЯ ОСОБЕННОСТЕЙ СОЗДАНИЯ И ЭКСПЛУАТАЦИИ</w:t>
      </w:r>
    </w:p>
    <w:p w:rsidR="005650EE" w:rsidRDefault="005650EE">
      <w:pPr>
        <w:pStyle w:val="ConsPlusTitle"/>
        <w:jc w:val="center"/>
      </w:pPr>
      <w:r>
        <w:t>ЗДАНИЙ, СТРОЕНИЙ, СООРУЖЕНИЙ ДЛЯ ЦЕЛЕЙ</w:t>
      </w:r>
    </w:p>
    <w:p w:rsidR="005650EE" w:rsidRDefault="005650EE">
      <w:pPr>
        <w:pStyle w:val="ConsPlusTitle"/>
        <w:jc w:val="center"/>
      </w:pPr>
      <w:r>
        <w:t>АКВАКУЛЬТУРЫ (РЫБОВОДСТВА)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6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</w:t>
      </w:r>
      <w:proofErr w:type="gramStart"/>
      <w:r>
        <w:t xml:space="preserve">2019, N 52, ст. 7820) и </w:t>
      </w:r>
      <w:hyperlink r:id="rId7" w:history="1">
        <w:r>
          <w:rPr>
            <w:color w:val="0000FF"/>
          </w:rPr>
          <w:t>подпунктами 5.2.25(75)</w:t>
        </w:r>
      </w:hyperlink>
      <w:r>
        <w:t xml:space="preserve"> и </w:t>
      </w:r>
      <w:hyperlink r:id="rId8" w:history="1">
        <w:r>
          <w:rPr>
            <w:color w:val="0000FF"/>
          </w:rPr>
          <w:t>5.2.25(77)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2014, N 10, ст. 1035), приказываю:</w:t>
      </w:r>
      <w:proofErr w:type="gramEnd"/>
    </w:p>
    <w:p w:rsidR="005650EE" w:rsidRDefault="005650EE">
      <w:pPr>
        <w:pStyle w:val="ConsPlusNormal"/>
        <w:spacing w:before="220"/>
        <w:ind w:firstLine="540"/>
        <w:jc w:val="both"/>
      </w:pPr>
      <w:r>
        <w:t>1. Утвердить: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особенности водопользования для целей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порядок определения особенностей создания и эксплуатации зданий, строений, сооружений для целей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69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6 апреля 2015 г. N 129 "Об утверждении особенностей водопользования для целей </w:t>
      </w:r>
      <w:proofErr w:type="spellStart"/>
      <w:r>
        <w:t>аквакультуры</w:t>
      </w:r>
      <w:proofErr w:type="spellEnd"/>
      <w:r>
        <w:t xml:space="preserve"> (рыбоводства), особенностей использования земель для целей </w:t>
      </w:r>
      <w:proofErr w:type="spellStart"/>
      <w:r>
        <w:t>аквакультуры</w:t>
      </w:r>
      <w:proofErr w:type="spellEnd"/>
      <w:r>
        <w:t xml:space="preserve"> (рыбоводства), а также порядка определения особенностей создания и эксплуатации зданий, строений, сооружений для целей </w:t>
      </w:r>
      <w:proofErr w:type="spellStart"/>
      <w:r>
        <w:t>аквакультуры</w:t>
      </w:r>
      <w:proofErr w:type="spellEnd"/>
      <w:r>
        <w:t xml:space="preserve"> (рыбоводства)" (зарегистрирован Минюстом России 13 августа 2015 г., регистрационный N 38517).</w:t>
      </w:r>
      <w:proofErr w:type="gramEnd"/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right"/>
      </w:pPr>
      <w:r>
        <w:t>Министр</w:t>
      </w:r>
    </w:p>
    <w:p w:rsidR="005650EE" w:rsidRDefault="005650EE">
      <w:pPr>
        <w:pStyle w:val="ConsPlusNormal"/>
        <w:jc w:val="right"/>
      </w:pPr>
      <w:r>
        <w:t>Д.Н.ПАТРУШЕВ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right"/>
        <w:outlineLvl w:val="0"/>
      </w:pPr>
      <w:r>
        <w:t>Приложение N 1</w:t>
      </w:r>
    </w:p>
    <w:p w:rsidR="005650EE" w:rsidRDefault="005650EE">
      <w:pPr>
        <w:pStyle w:val="ConsPlusNormal"/>
        <w:jc w:val="right"/>
      </w:pPr>
      <w:r>
        <w:t>к приказу Минсельхоза России</w:t>
      </w:r>
    </w:p>
    <w:p w:rsidR="005650EE" w:rsidRDefault="005650EE">
      <w:pPr>
        <w:pStyle w:val="ConsPlusNormal"/>
        <w:jc w:val="right"/>
      </w:pPr>
      <w:r>
        <w:t>от 25 июня 2020 г. N 345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Title"/>
        <w:jc w:val="center"/>
      </w:pPr>
      <w:bookmarkStart w:id="1" w:name="P32"/>
      <w:bookmarkEnd w:id="1"/>
      <w:r>
        <w:t>ОСОБЕННОСТИ</w:t>
      </w:r>
    </w:p>
    <w:p w:rsidR="005650EE" w:rsidRDefault="005650EE">
      <w:pPr>
        <w:pStyle w:val="ConsPlusTitle"/>
        <w:jc w:val="center"/>
      </w:pPr>
      <w:r>
        <w:t>ВОДОПОЛЬЗОВАНИЯ ДЛЯ ЦЕЛЕЙ АКВАКУЛЬТУРЫ (РЫБОВОДСТВА)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lastRenderedPageBreak/>
        <w:t xml:space="preserve">1. Для целей </w:t>
      </w:r>
      <w:proofErr w:type="spellStart"/>
      <w:r>
        <w:t>аквакультуры</w:t>
      </w:r>
      <w:proofErr w:type="spellEnd"/>
      <w:r>
        <w:t xml:space="preserve"> (рыбоводства) допускается осуществление юридическим лицом, крестьянским (фермерским) хозяйством, а также индивидуальным предпринимателем (далее - рыбоводное хозяйство) &lt;1&gt; совместного водопользования или обособленного водопользования.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(далее - Закон об </w:t>
      </w:r>
      <w:proofErr w:type="spellStart"/>
      <w:r>
        <w:t>аквакультуре</w:t>
      </w:r>
      <w:proofErr w:type="spellEnd"/>
      <w:r>
        <w:t>).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2. Обособленное водопользование может осуществляться рыбоводным хозяйством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для осуществления </w:t>
      </w:r>
      <w:proofErr w:type="spellStart"/>
      <w:r>
        <w:t>аквакультуры</w:t>
      </w:r>
      <w:proofErr w:type="spellEnd"/>
      <w:r>
        <w:t xml:space="preserve"> (рыбоводства) &lt;2&gt;.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2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 2013, N 27, ст. 3440) (далее - Водный кодекс).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Поверхностные водные объекты, находящиеся в федеральной собственности, собственности субъектов Российской Федерации, собственности муниципальных образований, предоставляются рыбоводному хозяйству в пользование на основании решений о предоставлении водных объектов в пользование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&lt;3&gt;, в том числе при осуществлении индустриальной </w:t>
      </w:r>
      <w:proofErr w:type="spellStart"/>
      <w:r>
        <w:t>аквакультуры</w:t>
      </w:r>
      <w:proofErr w:type="spellEnd"/>
      <w:r>
        <w:t xml:space="preserve"> (рыбоводства) без использования рыбоводного участка &lt;4&gt; с забором</w:t>
      </w:r>
      <w:proofErr w:type="gramEnd"/>
      <w:r>
        <w:t xml:space="preserve"> (изъятием) водных ресурсов из поверхностных водных объектов при условии возврата воды в водные объекты, а также без возврата воды в водные объекты &lt;5&gt;.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2018, N 1822).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Закона об </w:t>
      </w:r>
      <w:proofErr w:type="spellStart"/>
      <w:r>
        <w:t>аквакультуре</w:t>
      </w:r>
      <w:proofErr w:type="spellEnd"/>
      <w:r>
        <w:t>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Пункт 3 статьи 38</w:t>
        </w:r>
      </w:hyperlink>
      <w:r>
        <w:t xml:space="preserve"> Водного кодекса.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4. </w:t>
      </w:r>
      <w:proofErr w:type="gramStart"/>
      <w:r>
        <w:t>Пастбищная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осуществляется рыбоводным хозяйством с использованием водных объектов на рыбоводных участках без забора (изъятия) водных ресурсов из водного объекта.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Индустриальная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на рыбоводных участках с использованием технических средств, предназначенных для выращивания объектов </w:t>
      </w:r>
      <w:proofErr w:type="spellStart"/>
      <w:r>
        <w:t>аквакультуры</w:t>
      </w:r>
      <w:proofErr w:type="spellEnd"/>
      <w:r>
        <w:t xml:space="preserve"> в искусственно созданной среде обитания, осуществляется рыбоводным хозяйством без забора (изъятия) водных ресурсов из водного объекта &lt;6&gt;.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2 части 4 статьи 11</w:t>
        </w:r>
      </w:hyperlink>
      <w:r>
        <w:t xml:space="preserve"> Водного кодекса.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6. </w:t>
      </w:r>
      <w:proofErr w:type="gramStart"/>
      <w:r>
        <w:t>Прудовая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осуществляется на обводненных карьерах и прудах, в том числе образованных водоподпорными сооружениями на водотоках, а также на водных объектах, используемых в процессе функционирования мелиоративных систем, включая ирригационные </w:t>
      </w:r>
      <w:r>
        <w:lastRenderedPageBreak/>
        <w:t>системы.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Вышеуказанные объекты используются на праве собственности или аренды, а также праве постоянного (бессрочного) или безвозмездного пользования на земельный участок &lt;7&gt;.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 статьи 5.1</w:t>
        </w:r>
      </w:hyperlink>
      <w:r>
        <w:t xml:space="preserve"> Закона об </w:t>
      </w:r>
      <w:proofErr w:type="spellStart"/>
      <w:r>
        <w:t>аквакультуре</w:t>
      </w:r>
      <w:proofErr w:type="spellEnd"/>
      <w:r>
        <w:t>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7. Рыбоводные хозяйства, осуществляющие проведение дноуглубительных работ в рамках проведения </w:t>
      </w:r>
      <w:proofErr w:type="spellStart"/>
      <w:r>
        <w:t>рыбохозяйственной</w:t>
      </w:r>
      <w:proofErr w:type="spellEnd"/>
      <w:r>
        <w:t xml:space="preserve"> мелиорации, обязаны осуществлять мероприятия по охране водных объектов, предотвращению их загрязнения и засорения.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right"/>
        <w:outlineLvl w:val="0"/>
      </w:pPr>
      <w:r>
        <w:t>Приложение N 2</w:t>
      </w:r>
    </w:p>
    <w:p w:rsidR="005650EE" w:rsidRDefault="005650EE">
      <w:pPr>
        <w:pStyle w:val="ConsPlusNormal"/>
        <w:jc w:val="right"/>
      </w:pPr>
      <w:r>
        <w:t>к приказу Минсельхоза России</w:t>
      </w:r>
    </w:p>
    <w:p w:rsidR="005650EE" w:rsidRDefault="005650EE">
      <w:pPr>
        <w:pStyle w:val="ConsPlusNormal"/>
        <w:jc w:val="right"/>
      </w:pPr>
      <w:r>
        <w:t>от 25 июня 2020 г. N 345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Title"/>
        <w:jc w:val="center"/>
      </w:pPr>
      <w:bookmarkStart w:id="2" w:name="P69"/>
      <w:bookmarkEnd w:id="2"/>
      <w:r>
        <w:t>ПОРЯДОК</w:t>
      </w:r>
    </w:p>
    <w:p w:rsidR="005650EE" w:rsidRDefault="005650EE">
      <w:pPr>
        <w:pStyle w:val="ConsPlusTitle"/>
        <w:jc w:val="center"/>
      </w:pPr>
      <w:r>
        <w:t>ОПРЕДЕЛЕНИЯ ОСОБЕННОСТЕЙ СОЗДАНИЯ И ЭКСПЛУАТАЦИИ ЗДАНИЙ,</w:t>
      </w:r>
    </w:p>
    <w:p w:rsidR="005650EE" w:rsidRDefault="005650EE">
      <w:pPr>
        <w:pStyle w:val="ConsPlusTitle"/>
        <w:jc w:val="center"/>
      </w:pPr>
      <w:r>
        <w:t>СТРОЕНИЙ, СООРУЖЕНИЙ ДЛЯ ЦЕЛЕЙ АКВАКУЛЬТУРЫ (РЫБОВОДСТВА)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1. Настоящий Порядок определяет особенности создания и эксплуатации юридическим лицом, крестьянским (фермерским) хозяйством, а также индивидуальным предпринимателем (далее - рыбоводное хозяйство) &lt;8&gt; зданий, строений, сооружений для целей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bookmarkStart w:id="3" w:name="P77"/>
      <w:bookmarkEnd w:id="3"/>
      <w:r>
        <w:t xml:space="preserve">2. Для целей </w:t>
      </w:r>
      <w:proofErr w:type="spellStart"/>
      <w:r>
        <w:t>аквакультуры</w:t>
      </w:r>
      <w:proofErr w:type="spellEnd"/>
      <w:r>
        <w:t xml:space="preserve"> (рыбоводства) рыбоводным хозяйством осуществляются создание и эксплуатация следующих объектов: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1) сооружений, являющихся объектами капитального строительства, находящихся в водном объекте или примыкающих к нему (в отношении внутренних вод Российской Федерации, за исключением внутренних морских вод Российской Федерации);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2) зданий, строений, сооружений, объектов незавершенного строительства, являющихся объектами капитального строительства, размещенных на земельных участках, прилегающих к водным объектам, используемым для целей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3) некапитальных строений, сооружений, предназначенных для осуществления </w:t>
      </w:r>
      <w:proofErr w:type="spellStart"/>
      <w:r>
        <w:t>аквакультуры</w:t>
      </w:r>
      <w:proofErr w:type="spellEnd"/>
      <w:r>
        <w:t xml:space="preserve"> (рыбоводства), размещенных на земельных участках или в водных объектах.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3. Создание и эксплуатация объектов, указанных в </w:t>
      </w:r>
      <w:hyperlink w:anchor="P77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осуществляются рыбоводным хозяйством в соответствии с водным, земельным законодательством и законодательством о градостроительной деятельности.</w:t>
      </w:r>
    </w:p>
    <w:p w:rsidR="005650EE" w:rsidRDefault="005650EE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4. Особенности создания и эксплуатации рыбоводным хозяйством объектов, указанных в </w:t>
      </w:r>
      <w:hyperlink w:anchor="P77" w:history="1">
        <w:r>
          <w:rPr>
            <w:color w:val="0000FF"/>
          </w:rPr>
          <w:t>пункте 2</w:t>
        </w:r>
      </w:hyperlink>
      <w:r>
        <w:t xml:space="preserve"> настоящего Порядка, определяются путем: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lastRenderedPageBreak/>
        <w:t xml:space="preserve">1) применения специальных устройств и (или) технологий, предусмотренных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 области </w:t>
      </w:r>
      <w:proofErr w:type="spellStart"/>
      <w:r>
        <w:t>аквакультуры</w:t>
      </w:r>
      <w:proofErr w:type="spellEnd"/>
      <w:r>
        <w:t xml:space="preserve"> (рыбоводства) &lt;9&gt; (далее - Классификатор).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Минсельхоза России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(зарегистрирован Минюстом России 3 декабря 2014 г., регистрационный N 35077), с изменениями, внесенными приказом Минсельхоза России от 2 сентября 2019 г. N 516 (зарегистрирован Минюстом России 12 ноября 2019 г., регистрационный N 56490).</w:t>
      </w:r>
      <w:proofErr w:type="gramEnd"/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bookmarkStart w:id="5" w:name="P87"/>
      <w:bookmarkEnd w:id="5"/>
      <w:r>
        <w:t xml:space="preserve">2) использования следующих документов и сведений при формировании данных для получения оценки воздействия планируемой деятельности на водные биологические ресурсы и среду их обитания согласно </w:t>
      </w:r>
      <w:hyperlink r:id="rId20" w:history="1">
        <w:r>
          <w:rPr>
            <w:color w:val="0000FF"/>
          </w:rPr>
          <w:t>подпункту "б" пункта 2</w:t>
        </w:r>
      </w:hyperlink>
      <w:r>
        <w:t xml:space="preserve"> Положения о мерах по сохранению водных биологических ресурсов и среды их обитания &lt;10&gt;: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2013 г. N 380 "Об утверждении Положения о мерах по сохранению водных биологических ресурсов и среды их обитания" (Собрание законодательства Российской Федерации, 2013, N 20, ст. 2476).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ind w:firstLine="540"/>
        <w:jc w:val="both"/>
      </w:pPr>
      <w:r>
        <w:t xml:space="preserve">а) проект схемы размещения рыбоводной инфраструктуры и водного объекта, используемого для целей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б) сведения о местонахождении, границах и площади водного объекта </w:t>
      </w:r>
      <w:proofErr w:type="spellStart"/>
      <w:r>
        <w:t>рыбохозяйственного</w:t>
      </w:r>
      <w:proofErr w:type="spellEnd"/>
      <w:r>
        <w:t xml:space="preserve"> значения или его части, используемого для целей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в) сведения о гидрологических и гидрохимических характеристиках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г) сведения о состоянии обитающих в водном объекте </w:t>
      </w:r>
      <w:proofErr w:type="spellStart"/>
      <w:r>
        <w:t>рыбохозяйственного</w:t>
      </w:r>
      <w:proofErr w:type="spellEnd"/>
      <w:r>
        <w:t xml:space="preserve"> значения водных биологических ресурсов, об особенностях их воспроизводства и использования;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д) сроки осуществления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е) сведения о видовом составе объектов </w:t>
      </w:r>
      <w:proofErr w:type="spellStart"/>
      <w:r>
        <w:t>аквакультуры</w:t>
      </w:r>
      <w:proofErr w:type="spellEnd"/>
      <w:r>
        <w:t xml:space="preserve"> (перечень объектов </w:t>
      </w:r>
      <w:proofErr w:type="spellStart"/>
      <w:r>
        <w:t>аквакультуры</w:t>
      </w:r>
      <w:proofErr w:type="spellEnd"/>
      <w:r>
        <w:t>), подлежащих выращиванию и (или) выпуску;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ж) сведения о минимальном и максимальном количественном и качественном показателях объектов </w:t>
      </w:r>
      <w:proofErr w:type="spellStart"/>
      <w:r>
        <w:t>аквакультуры</w:t>
      </w:r>
      <w:proofErr w:type="spellEnd"/>
      <w:r>
        <w:t>, подлежащих выращиванию и (или) выпуску;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з) сведения о мероприятиях по </w:t>
      </w:r>
      <w:proofErr w:type="spellStart"/>
      <w:r>
        <w:t>рыбохозяйственной</w:t>
      </w:r>
      <w:proofErr w:type="spellEnd"/>
      <w:r>
        <w:t xml:space="preserve"> мелиорации водного объекта в целях осуществления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и) сведения о расчетных показателях объемов выращивания объектов </w:t>
      </w:r>
      <w:proofErr w:type="spellStart"/>
      <w:r>
        <w:t>аквакультуры</w:t>
      </w:r>
      <w:proofErr w:type="spellEnd"/>
      <w:r>
        <w:t xml:space="preserve"> и условиях их изъятия;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>к) сведения о соблюдении экологических, санитарных, ветеринарных норм и правил;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л) сведения о мероприятиях по защите объектов </w:t>
      </w:r>
      <w:proofErr w:type="spellStart"/>
      <w:r>
        <w:t>аквакультуры</w:t>
      </w:r>
      <w:proofErr w:type="spellEnd"/>
      <w:r>
        <w:t xml:space="preserve"> от болезней, предупреждению их распространения;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м) сведения о биотехнических приемах и технических средствах осуществления </w:t>
      </w:r>
      <w:proofErr w:type="spellStart"/>
      <w:r>
        <w:t>аквакультуры</w:t>
      </w:r>
      <w:proofErr w:type="spellEnd"/>
      <w:r>
        <w:t xml:space="preserve">, не включенных </w:t>
      </w:r>
      <w:proofErr w:type="gramStart"/>
      <w:r>
        <w:t>в</w:t>
      </w:r>
      <w:proofErr w:type="gramEnd"/>
      <w:r>
        <w:t xml:space="preserve"> </w:t>
      </w:r>
      <w:hyperlink r:id="rId22" w:history="1">
        <w:r>
          <w:rPr>
            <w:color w:val="0000FF"/>
          </w:rPr>
          <w:t>Классификатор</w:t>
        </w:r>
      </w:hyperlink>
      <w:r>
        <w:t>.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5. Подготовка проектной документации для рыбоводной инфраструктуры осуществляется </w:t>
      </w:r>
      <w:r>
        <w:lastRenderedPageBreak/>
        <w:t xml:space="preserve">рыбоводным хозяйством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 87 (Собрание законодательства Российской Федерации, 2008, N 8, ст. 744; </w:t>
      </w:r>
      <w:proofErr w:type="gramStart"/>
      <w:r>
        <w:t xml:space="preserve">2020, N 18, ст. 2916) (далее - Положение) с учетом особенностей создания и эксплуатации рыбоводным хозяйством объектов, предусмотренных </w:t>
      </w:r>
      <w:hyperlink w:anchor="P8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  <w:proofErr w:type="gramEnd"/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формировании проектной документации на объекты капитального строительства производственного и непроизводственного назначения в составе раздела 8 "Перечень мероприятий по охране окружающей среды" проектной документации рыбоводным хозяйством отражаются результаты оценки воздействия планируемой деятельности на водные биологические ресурсы и среду их обитания &lt;11&gt; с указанием сведений, предусмотренных </w:t>
      </w:r>
      <w:hyperlink w:anchor="P87" w:history="1">
        <w:r>
          <w:rPr>
            <w:color w:val="0000FF"/>
          </w:rPr>
          <w:t>подпунктом 2 пункта 4</w:t>
        </w:r>
      </w:hyperlink>
      <w:r>
        <w:t xml:space="preserve"> настоящего Порядка.</w:t>
      </w:r>
      <w:proofErr w:type="gramEnd"/>
    </w:p>
    <w:p w:rsidR="005650EE" w:rsidRDefault="005650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0EE" w:rsidRDefault="005650E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Пункт 25</w:t>
        </w:r>
      </w:hyperlink>
      <w:r>
        <w:t xml:space="preserve"> Положения.</w:t>
      </w: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jc w:val="both"/>
      </w:pPr>
    </w:p>
    <w:p w:rsidR="005650EE" w:rsidRDefault="00565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3DF" w:rsidRDefault="004763DF"/>
    <w:sectPr w:rsidR="004763DF" w:rsidSect="00F8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E"/>
    <w:rsid w:val="004763DF"/>
    <w:rsid w:val="005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F2D96D27CB39EC8CFBC61818FE747F40304C14190E036831F401CA857371A3A960004F3C8E431F75EEA892ED05BFC989E1FCA0AEFA244X1Y5N" TargetMode="External"/><Relationship Id="rId13" Type="http://schemas.openxmlformats.org/officeDocument/2006/relationships/hyperlink" Target="consultantplus://offline/ref=B98F2D96D27CB39EC8CFBC61818FE747F40307C14A91E036831F401CA857371A3A960004F3C8E639F05EEA892ED05BFC989E1FCA0AEFA244X1Y5N" TargetMode="External"/><Relationship Id="rId18" Type="http://schemas.openxmlformats.org/officeDocument/2006/relationships/hyperlink" Target="consultantplus://offline/ref=B98F2D96D27CB39EC8CFBC61818FE747F40201C34A9CE036831F401CA857371A3A960004F3C8E631FF5EEA892ED05BFC989E1FCA0AEFA244X1Y5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8F2D96D27CB39EC8CFBC61818FE747F60001C34999E036831F401CA857371A28965808F3CBF831F44BBCD868X8Y4N" TargetMode="External"/><Relationship Id="rId7" Type="http://schemas.openxmlformats.org/officeDocument/2006/relationships/hyperlink" Target="consultantplus://offline/ref=B98F2D96D27CB39EC8CFBC61818FE747F40304C14190E036831F401CA857371A3A960004F3C8E738FF5EEA892ED05BFC989E1FCA0AEFA244X1Y5N" TargetMode="External"/><Relationship Id="rId12" Type="http://schemas.openxmlformats.org/officeDocument/2006/relationships/hyperlink" Target="consultantplus://offline/ref=B98F2D96D27CB39EC8CFBC61818FE747F40004C34C9FE036831F401CA857371A3A960004F3C8E631F05EEA892ED05BFC989E1FCA0AEFA244X1Y5N" TargetMode="External"/><Relationship Id="rId17" Type="http://schemas.openxmlformats.org/officeDocument/2006/relationships/hyperlink" Target="consultantplus://offline/ref=B98F2D96D27CB39EC8CFBC61818FE747F40307C14A91E036831F401CA857371A3A960004F3C8E633F45EEA892ED05BFC989E1FCA0AEFA244X1Y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8F2D96D27CB39EC8CFBC61818FE747F40307C14A91E036831F401CA857371A3A960007F2C3B260B200B3D8699B56FE85821FCAX1Y5N" TargetMode="External"/><Relationship Id="rId20" Type="http://schemas.openxmlformats.org/officeDocument/2006/relationships/hyperlink" Target="consultantplus://offline/ref=B98F2D96D27CB39EC8CFBC61818FE747F60001C34999E036831F401CA857371A3A960004F3C8E630F45EEA892ED05BFC989E1FCA0AEFA244X1Y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F2D96D27CB39EC8CFBC61818FE747F40307C14A91E036831F401CA857371A3A960004F3C8E635F55EEA892ED05BFC989E1FCA0AEFA244X1Y5N" TargetMode="External"/><Relationship Id="rId11" Type="http://schemas.openxmlformats.org/officeDocument/2006/relationships/hyperlink" Target="consultantplus://offline/ref=B98F2D96D27CB39EC8CFBC61818FE747F40101CA409AE036831F401CA857371A3A960000FAC3B260B200B3D8699B56FE85821FCAX1Y5N" TargetMode="External"/><Relationship Id="rId24" Type="http://schemas.openxmlformats.org/officeDocument/2006/relationships/hyperlink" Target="consultantplus://offline/ref=B98F2D96D27CB39EC8CFBC61818FE747F40305C3489AE036831F401CA857371A3A960004F3C8E535F05EEA892ED05BFC989E1FCA0AEFA244X1Y5N" TargetMode="External"/><Relationship Id="rId5" Type="http://schemas.openxmlformats.org/officeDocument/2006/relationships/hyperlink" Target="consultantplus://offline/ref=B98F2D96D27CB39EC8CFBC61818FE747F40307C14A91E036831F401CA857371A3A960004F3C8E635F65EEA892ED05BFC989E1FCA0AEFA244X1Y5N" TargetMode="External"/><Relationship Id="rId15" Type="http://schemas.openxmlformats.org/officeDocument/2006/relationships/hyperlink" Target="consultantplus://offline/ref=B98F2D96D27CB39EC8CFBC61818FE747F40101CA409AE036831F401CA857371A3A960004F5CFED65A711EBD56A8648FC999E1DC816XEYCN" TargetMode="External"/><Relationship Id="rId23" Type="http://schemas.openxmlformats.org/officeDocument/2006/relationships/hyperlink" Target="consultantplus://offline/ref=B98F2D96D27CB39EC8CFBC61818FE747F40305C3489AE036831F401CA857371A3A960004F3C8E630FF5EEA892ED05BFC989E1FCA0AEFA244X1Y5N" TargetMode="External"/><Relationship Id="rId10" Type="http://schemas.openxmlformats.org/officeDocument/2006/relationships/hyperlink" Target="consultantplus://offline/ref=B98F2D96D27CB39EC8CFBC61818FE747F40307C14A91E036831F401CA857371A3A960004F3C8E633F45EEA892ED05BFC989E1FCA0AEFA244X1Y5N" TargetMode="External"/><Relationship Id="rId19" Type="http://schemas.openxmlformats.org/officeDocument/2006/relationships/hyperlink" Target="consultantplus://offline/ref=B98F2D96D27CB39EC8CFBC61818FE747F40201C34A9CE036831F401CA857371A28965808F3CBF831F44BBCD868X8Y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F2D96D27CB39EC8CFBC61818FE747F60C03C7409DE036831F401CA857371A28965808F3CBF831F44BBCD868X8Y4N" TargetMode="External"/><Relationship Id="rId14" Type="http://schemas.openxmlformats.org/officeDocument/2006/relationships/hyperlink" Target="consultantplus://offline/ref=B98F2D96D27CB39EC8CFBC61818FE747F40101CA409AE036831F401CA857371A3A960004F3C8E233F75EEA892ED05BFC989E1FCA0AEFA244X1Y5N" TargetMode="External"/><Relationship Id="rId22" Type="http://schemas.openxmlformats.org/officeDocument/2006/relationships/hyperlink" Target="consultantplus://offline/ref=B98F2D96D27CB39EC8CFBC61818FE747F40201C34A9CE036831F401CA857371A3A960004F3C8E631FF5EEA892ED05BFC989E1FCA0AEFA244X1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2021-02-03T13:24:00Z</dcterms:created>
  <dcterms:modified xsi:type="dcterms:W3CDTF">2021-02-03T13:25:00Z</dcterms:modified>
</cp:coreProperties>
</file>