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A8" w:rsidRDefault="00D74CA8">
      <w:pPr>
        <w:pStyle w:val="ConsPlusTitlePage"/>
      </w:pPr>
      <w:bookmarkStart w:id="0" w:name="_GoBack"/>
      <w:bookmarkEnd w:id="0"/>
      <w:r>
        <w:br/>
      </w:r>
    </w:p>
    <w:p w:rsidR="00D74CA8" w:rsidRDefault="00D74CA8">
      <w:pPr>
        <w:pStyle w:val="ConsPlusNormal"/>
        <w:jc w:val="both"/>
        <w:outlineLvl w:val="0"/>
      </w:pPr>
    </w:p>
    <w:p w:rsidR="00D74CA8" w:rsidRDefault="00D74CA8">
      <w:pPr>
        <w:pStyle w:val="ConsPlusNormal"/>
        <w:outlineLvl w:val="0"/>
      </w:pPr>
      <w:r>
        <w:t>Зарегистрировано в Минюсте России 19 февраля 2015 г. N 36113</w:t>
      </w:r>
    </w:p>
    <w:p w:rsidR="00D74CA8" w:rsidRDefault="00D74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74CA8" w:rsidRDefault="00D74CA8">
      <w:pPr>
        <w:pStyle w:val="ConsPlusTitle"/>
        <w:jc w:val="center"/>
      </w:pPr>
    </w:p>
    <w:p w:rsidR="00D74CA8" w:rsidRDefault="00D74CA8">
      <w:pPr>
        <w:pStyle w:val="ConsPlusTitle"/>
        <w:jc w:val="center"/>
      </w:pPr>
      <w:r>
        <w:t>ПРИКАЗ</w:t>
      </w:r>
    </w:p>
    <w:p w:rsidR="00D74CA8" w:rsidRDefault="00D74CA8">
      <w:pPr>
        <w:pStyle w:val="ConsPlusTitle"/>
        <w:jc w:val="center"/>
      </w:pPr>
      <w:r>
        <w:t>от 25 ноября 2014 г. N 471</w:t>
      </w:r>
    </w:p>
    <w:p w:rsidR="00D74CA8" w:rsidRDefault="00D74CA8">
      <w:pPr>
        <w:pStyle w:val="ConsPlusTitle"/>
        <w:jc w:val="center"/>
      </w:pPr>
    </w:p>
    <w:p w:rsidR="00D74CA8" w:rsidRDefault="00D74CA8">
      <w:pPr>
        <w:pStyle w:val="ConsPlusTitle"/>
        <w:jc w:val="center"/>
      </w:pPr>
      <w:r>
        <w:t>ОБ УТВЕРЖДЕНИИ ПОРЯДКА</w:t>
      </w:r>
    </w:p>
    <w:p w:rsidR="00D74CA8" w:rsidRDefault="00D74CA8">
      <w:pPr>
        <w:pStyle w:val="ConsPlusTitle"/>
        <w:jc w:val="center"/>
      </w:pPr>
      <w:r>
        <w:t xml:space="preserve">ПРЕДОСТАВЛЕНИЯ ОТЧЕТНОСТИ ОБ ОБЪЕМЕ ВЫПУСКА </w:t>
      </w:r>
      <w:proofErr w:type="gramStart"/>
      <w:r>
        <w:t>В</w:t>
      </w:r>
      <w:proofErr w:type="gramEnd"/>
      <w:r>
        <w:t xml:space="preserve"> ВОДНЫЕ</w:t>
      </w:r>
    </w:p>
    <w:p w:rsidR="00D74CA8" w:rsidRDefault="00D74CA8">
      <w:pPr>
        <w:pStyle w:val="ConsPlusTitle"/>
        <w:jc w:val="center"/>
      </w:pPr>
      <w:r>
        <w:t xml:space="preserve">ОБЪЕКТЫ И </w:t>
      </w:r>
      <w:proofErr w:type="gramStart"/>
      <w:r>
        <w:t>ОБЪЕМЕ</w:t>
      </w:r>
      <w:proofErr w:type="gramEnd"/>
      <w:r>
        <w:t xml:space="preserve"> ИЗЪЯТИЯ ИЗ ВОДНЫХ ОБЪЕКТОВ</w:t>
      </w:r>
    </w:p>
    <w:p w:rsidR="00D74CA8" w:rsidRDefault="00D74CA8">
      <w:pPr>
        <w:pStyle w:val="ConsPlusTitle"/>
        <w:jc w:val="center"/>
      </w:pPr>
      <w:r>
        <w:t>ОБЪЕКТОВ АКВАКУЛЬТУРЫ</w:t>
      </w:r>
    </w:p>
    <w:p w:rsidR="00D74CA8" w:rsidRDefault="00D7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CA8" w:rsidRDefault="00D74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CA8" w:rsidRDefault="00D74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02.12.2016 </w:t>
            </w:r>
            <w:hyperlink r:id="rId5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CA8" w:rsidRDefault="00D74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6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14.01.2020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CA8" w:rsidRDefault="00D74CA8">
      <w:pPr>
        <w:pStyle w:val="ConsPlusNormal"/>
        <w:jc w:val="center"/>
      </w:pPr>
    </w:p>
    <w:p w:rsidR="00D74CA8" w:rsidRDefault="00D74C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9 части 2 статьи 9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9" w:history="1">
        <w:r>
          <w:rPr>
            <w:color w:val="0000FF"/>
          </w:rPr>
          <w:t>подпунктом 5.2.25 (76)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</w:t>
      </w:r>
      <w:proofErr w:type="gramEnd"/>
      <w:r>
        <w:t xml:space="preserve"> </w:t>
      </w:r>
      <w:proofErr w:type="gramStart"/>
      <w:r>
        <w:t>г. N 450 (Собрание законодательства Российской Федерации, 2008, N 25, ст. 2983; N 32; ст. 3791; N 42, ст. 4825; N 46, ст. 5337; 2009, N 1, ст. 150; N 3, ст. 378; N 6, ст. 738; N 9, ст. 1119, ст. 1121; N 27, ст. 3364; N 33, ст. 4088;</w:t>
      </w:r>
      <w:proofErr w:type="gramEnd"/>
      <w:r>
        <w:t xml:space="preserve"> 2010, N 4, ст. 394; N 5, ст. 538; N 16, ст. 1917; N 23, ст. 2833; N 26, ст. 3350; N 31, ст. 4251; N 31, ст. 4262; N 32, ст. 4330; N 40, ст. 5068; 2011, N 6, ст. 888; N 7, ст. 983; N 12, ст. 1652; </w:t>
      </w:r>
      <w:proofErr w:type="gramStart"/>
      <w:r>
        <w:t>N 14, ст. 1935; 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t xml:space="preserve"> </w:t>
      </w:r>
      <w:proofErr w:type="gramStart"/>
      <w:r>
        <w:t>N 10, ст. 1035; N 12, ст. 1297; N 28, ст. 4068), приказываю:</w:t>
      </w:r>
      <w:proofErr w:type="gramEnd"/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</w:t>
      </w:r>
      <w:proofErr w:type="spellStart"/>
      <w:r>
        <w:t>аквакультуры</w:t>
      </w:r>
      <w:proofErr w:type="spellEnd"/>
      <w:r>
        <w:t>.</w:t>
      </w: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right"/>
      </w:pPr>
      <w:r>
        <w:t>Министр</w:t>
      </w:r>
    </w:p>
    <w:p w:rsidR="00D74CA8" w:rsidRDefault="00D74CA8">
      <w:pPr>
        <w:pStyle w:val="ConsPlusNormal"/>
        <w:jc w:val="right"/>
      </w:pPr>
      <w:r>
        <w:t>Н.В.ФЕДОРОВ</w:t>
      </w: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right"/>
        <w:outlineLvl w:val="0"/>
      </w:pPr>
      <w:r>
        <w:t>Утвержден</w:t>
      </w:r>
    </w:p>
    <w:p w:rsidR="00D74CA8" w:rsidRDefault="00D74CA8">
      <w:pPr>
        <w:pStyle w:val="ConsPlusNormal"/>
        <w:jc w:val="right"/>
      </w:pPr>
      <w:r>
        <w:t>приказом Минсельхоза России</w:t>
      </w:r>
    </w:p>
    <w:p w:rsidR="00D74CA8" w:rsidRDefault="00D74CA8">
      <w:pPr>
        <w:pStyle w:val="ConsPlusNormal"/>
        <w:jc w:val="right"/>
      </w:pPr>
      <w:r>
        <w:t>от 25 ноября 2014 г. N 471</w:t>
      </w: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Title"/>
        <w:jc w:val="center"/>
      </w:pPr>
      <w:bookmarkStart w:id="1" w:name="P31"/>
      <w:bookmarkEnd w:id="1"/>
      <w:r>
        <w:t>ПОРЯДОК</w:t>
      </w:r>
    </w:p>
    <w:p w:rsidR="00D74CA8" w:rsidRDefault="00D74CA8">
      <w:pPr>
        <w:pStyle w:val="ConsPlusTitle"/>
        <w:jc w:val="center"/>
      </w:pPr>
      <w:r>
        <w:t xml:space="preserve">ПРЕДОСТАВЛЕНИЯ ОТЧЕТНОСТИ ОБ ОБЪЕМЕ ВЫПУСКА </w:t>
      </w:r>
      <w:proofErr w:type="gramStart"/>
      <w:r>
        <w:t>В</w:t>
      </w:r>
      <w:proofErr w:type="gramEnd"/>
      <w:r>
        <w:t xml:space="preserve"> ВОДНЫЕ</w:t>
      </w:r>
    </w:p>
    <w:p w:rsidR="00D74CA8" w:rsidRDefault="00D74CA8">
      <w:pPr>
        <w:pStyle w:val="ConsPlusTitle"/>
        <w:jc w:val="center"/>
      </w:pPr>
      <w:r>
        <w:t xml:space="preserve">ОБЪЕКТЫ И </w:t>
      </w:r>
      <w:proofErr w:type="gramStart"/>
      <w:r>
        <w:t>ОБЪЕМЕ</w:t>
      </w:r>
      <w:proofErr w:type="gramEnd"/>
      <w:r>
        <w:t xml:space="preserve"> ИЗЪЯТИЯ ИЗ ВОДНЫХ ОБЪЕКТОВ</w:t>
      </w:r>
    </w:p>
    <w:p w:rsidR="00D74CA8" w:rsidRDefault="00D74CA8">
      <w:pPr>
        <w:pStyle w:val="ConsPlusTitle"/>
        <w:jc w:val="center"/>
      </w:pPr>
      <w:r>
        <w:t>ОБЪЕКТОВ АКВАКУЛЬТУРЫ</w:t>
      </w:r>
    </w:p>
    <w:p w:rsidR="00D74CA8" w:rsidRDefault="00D7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CA8" w:rsidRDefault="00D74C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74CA8" w:rsidRDefault="00D74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02.12.2016 </w:t>
            </w:r>
            <w:hyperlink r:id="rId10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CA8" w:rsidRDefault="00D74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11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14.01.2020 </w:t>
            </w:r>
            <w:hyperlink r:id="rId12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ind w:firstLine="540"/>
        <w:jc w:val="both"/>
      </w:pPr>
      <w:r>
        <w:t xml:space="preserve">1. Настоящий Порядок определяет процедуру предоставления рыбоводными хозяйствами, имеющими в пользовании рыбоводные участки, в территориальный орган Федерального агентства по рыболовству, на территории осуществления полномочий которого находится водный объект (далее - территориальное управление </w:t>
      </w:r>
      <w:proofErr w:type="spellStart"/>
      <w:r>
        <w:t>Росрыболовства</w:t>
      </w:r>
      <w:proofErr w:type="spellEnd"/>
      <w:r>
        <w:t xml:space="preserve">), сведений и документов, являющихся отчетностью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</w:t>
      </w:r>
      <w:proofErr w:type="spellStart"/>
      <w:r>
        <w:t>аквакультуры</w:t>
      </w:r>
      <w:proofErr w:type="spellEnd"/>
      <w:r>
        <w:t xml:space="preserve"> (далее соответственно - выпуск объектов </w:t>
      </w:r>
      <w:proofErr w:type="spellStart"/>
      <w:r>
        <w:t>аквакультуры</w:t>
      </w:r>
      <w:proofErr w:type="spellEnd"/>
      <w:r>
        <w:t xml:space="preserve"> и изъятие объектов </w:t>
      </w:r>
      <w:proofErr w:type="spellStart"/>
      <w:r>
        <w:t>аквакультуры</w:t>
      </w:r>
      <w:proofErr w:type="spellEnd"/>
      <w:r>
        <w:t>), а также сроки и условия их предоставления.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2. Предоставлению в территориальное управление </w:t>
      </w:r>
      <w:proofErr w:type="spellStart"/>
      <w:r>
        <w:t>Росрыболовства</w:t>
      </w:r>
      <w:proofErr w:type="spellEnd"/>
      <w:r>
        <w:t xml:space="preserve"> подлежат сведения и документы о выпуске объектов </w:t>
      </w:r>
      <w:proofErr w:type="spellStart"/>
      <w:r>
        <w:t>аквакультуры</w:t>
      </w:r>
      <w:proofErr w:type="spellEnd"/>
      <w:r>
        <w:t xml:space="preserve"> и изъятии объектов </w:t>
      </w:r>
      <w:proofErr w:type="spellStart"/>
      <w:r>
        <w:t>аквакультуры</w:t>
      </w:r>
      <w:proofErr w:type="spellEnd"/>
      <w:r>
        <w:t>.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3. Документом, подтверждающим выпуск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, является акт выпуска объектов </w:t>
      </w:r>
      <w:proofErr w:type="spellStart"/>
      <w:r>
        <w:t>аквакультуры</w:t>
      </w:r>
      <w:proofErr w:type="spellEnd"/>
      <w:r>
        <w:t>, в котором содержатся следующие сведения: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а) полное и (в случае, если имеется) сокращенное наименования, место нахождения, основной государственный регистрационный номер (ОГРН), код причины постановки - для юридического лица и крестьянского (фермерского) хозяйства, созданного в качестве юридического лица;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>б) фамилия, имя, отчество (при наличии), данные документа, удостоверяющего личность, место жительства, основной государственный регистрационный номер индивидуального предпринимателя (ОГРНИП)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D74CA8" w:rsidRDefault="00D74C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контактный телефон, адрес электронной почты;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г) дата заключения и номер договора пользования рыбоводным участком;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д) дата и место выпуска объектов </w:t>
      </w:r>
      <w:proofErr w:type="spellStart"/>
      <w:r>
        <w:t>аквакультуры</w:t>
      </w:r>
      <w:proofErr w:type="spellEnd"/>
      <w:r>
        <w:t>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е) реестровый номер (реквизиты) рыбоводного участка;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ж) видовой состав объектов </w:t>
      </w:r>
      <w:proofErr w:type="spellStart"/>
      <w:r>
        <w:t>аквакультуры</w:t>
      </w:r>
      <w:proofErr w:type="spellEnd"/>
      <w:r>
        <w:t xml:space="preserve"> (название на русском и латинском языках);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з) объем выпущенных объектов </w:t>
      </w:r>
      <w:proofErr w:type="spellStart"/>
      <w:r>
        <w:t>аквакультуры</w:t>
      </w:r>
      <w:proofErr w:type="spellEnd"/>
      <w:r>
        <w:t xml:space="preserve"> (тысяч штук);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и) объем подлежащих изъятию объектов </w:t>
      </w:r>
      <w:proofErr w:type="spellStart"/>
      <w:r>
        <w:t>аквакультуры</w:t>
      </w:r>
      <w:proofErr w:type="spellEnd"/>
      <w:r>
        <w:t xml:space="preserve"> (тонн);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к) срок изъятия объектов </w:t>
      </w:r>
      <w:proofErr w:type="spellStart"/>
      <w:r>
        <w:t>аквакультуры</w:t>
      </w:r>
      <w:proofErr w:type="spellEnd"/>
      <w:r>
        <w:t xml:space="preserve"> (год, месяц (месяцы));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lastRenderedPageBreak/>
        <w:t xml:space="preserve">л) средняя масса выпущенной молоди по видам объектов </w:t>
      </w:r>
      <w:proofErr w:type="spellStart"/>
      <w:r>
        <w:t>аквакультуры</w:t>
      </w:r>
      <w:proofErr w:type="spellEnd"/>
      <w:r>
        <w:t xml:space="preserve"> (грамм);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м) коэффициент изъятия объектов </w:t>
      </w:r>
      <w:proofErr w:type="spellStart"/>
      <w:r>
        <w:t>аквакультуры</w:t>
      </w:r>
      <w:proofErr w:type="spellEnd"/>
      <w:r>
        <w:t xml:space="preserve">, установленный в методике расчета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, утвержденной в соответствии с </w:t>
      </w:r>
      <w:hyperlink r:id="rId23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н) источник (источники) получения посадочного материала (от собственного ремонтно-маточного стада, при осуществлении добычи (вылова) водных биоресурсов, от приобретения в другом рыбоводном хозяйстве, при оседании личинок (</w:t>
      </w:r>
      <w:proofErr w:type="spellStart"/>
      <w:r>
        <w:t>спата</w:t>
      </w:r>
      <w:proofErr w:type="spellEnd"/>
      <w:r>
        <w:t>) донных беспозвоночных на технические средства, предназначенные для сбора оседающих личинок донных беспозвоночных (далее - коллекторы).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При намерении произвести выпуск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 рыбоводное хозяйство в срок не менее чем за три рабочих дня до дня предполагаемого выпуска направляет уведомление о выпуске таких объектов </w:t>
      </w:r>
      <w:proofErr w:type="spellStart"/>
      <w:r>
        <w:t>аквакультуры</w:t>
      </w:r>
      <w:proofErr w:type="spellEnd"/>
      <w:r>
        <w:t xml:space="preserve"> в территориальное управление </w:t>
      </w:r>
      <w:proofErr w:type="spellStart"/>
      <w:r>
        <w:t>Росрыболовства</w:t>
      </w:r>
      <w:proofErr w:type="spellEnd"/>
      <w:r>
        <w:t>, а также в орган исполнительной власти субъекта Российской Федерации и (или) в орган местного самоуправления, на территории которых будет осуществляться выпуск.</w:t>
      </w:r>
      <w:proofErr w:type="gramEnd"/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В уведомлении содержатся сведения, указанные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3</w:t>
        </w:r>
      </w:hyperlink>
      <w:r>
        <w:t xml:space="preserve"> настоящего Порядка, а также сведения о: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телефонах</w:t>
      </w:r>
      <w:proofErr w:type="gramEnd"/>
      <w:r>
        <w:t>, адресах электронной почты (при наличии) уполномоченного представителя рыбоводного хозяйства;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б) планируемых </w:t>
      </w:r>
      <w:proofErr w:type="gramStart"/>
      <w:r>
        <w:t>сроках</w:t>
      </w:r>
      <w:proofErr w:type="gramEnd"/>
      <w:r>
        <w:t xml:space="preserve"> выпуска объектов </w:t>
      </w:r>
      <w:proofErr w:type="spellStart"/>
      <w:r>
        <w:t>аквакультуры</w:t>
      </w:r>
      <w:proofErr w:type="spellEnd"/>
      <w:r>
        <w:t>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названии</w:t>
      </w:r>
      <w:proofErr w:type="gramEnd"/>
      <w:r>
        <w:t xml:space="preserve"> (на русском и латинском языках) объектов </w:t>
      </w:r>
      <w:proofErr w:type="spellStart"/>
      <w:r>
        <w:t>аквакультуры</w:t>
      </w:r>
      <w:proofErr w:type="spellEnd"/>
      <w:r>
        <w:t>, планируемых к выпуску, с указанием их возраста, количества и средней массы отдельно по их видам.</w:t>
      </w:r>
    </w:p>
    <w:p w:rsidR="00D74CA8" w:rsidRDefault="00D74CA8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Акт выпуска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 составляется в двух экземплярах на месте выпуска объектов </w:t>
      </w:r>
      <w:proofErr w:type="spellStart"/>
      <w:r>
        <w:t>аквакультуры</w:t>
      </w:r>
      <w:proofErr w:type="spellEnd"/>
      <w:r>
        <w:t xml:space="preserve"> и подписывается уполномоченным представителем рыбоводного хозяйства, осуществляющего выпуск объектов </w:t>
      </w:r>
      <w:proofErr w:type="spellStart"/>
      <w:r>
        <w:t>аквакультуры</w:t>
      </w:r>
      <w:proofErr w:type="spellEnd"/>
      <w:r>
        <w:t xml:space="preserve">, представителем территориального управления </w:t>
      </w:r>
      <w:proofErr w:type="spellStart"/>
      <w:r>
        <w:t>Росрыболовства</w:t>
      </w:r>
      <w:proofErr w:type="spellEnd"/>
      <w:r>
        <w:t xml:space="preserve"> (только при осуществлении пастбищной </w:t>
      </w:r>
      <w:proofErr w:type="spellStart"/>
      <w:r>
        <w:t>аквакультуры</w:t>
      </w:r>
      <w:proofErr w:type="spellEnd"/>
      <w:r>
        <w:t xml:space="preserve">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</w:t>
      </w:r>
      <w:proofErr w:type="gramEnd"/>
      <w:r>
        <w:t xml:space="preserve"> в отношении анадромных видов рыб (тихоокеанских лососей)), а также представителем органа исполнительной власти субъекта Российской Федерации и (или) органа местного самоуправления. </w:t>
      </w:r>
      <w:proofErr w:type="gramStart"/>
      <w:r>
        <w:t xml:space="preserve">Один экземпляр хранится рыбоводным хозяйством, второй - предоставляется органом исполнительной власти субъекта Российской Федерации и (или) органом местного самоуправления в соответствующее территориальное управление </w:t>
      </w:r>
      <w:proofErr w:type="spellStart"/>
      <w:r>
        <w:t>Росрыболовства</w:t>
      </w:r>
      <w:proofErr w:type="spellEnd"/>
      <w:r>
        <w:t xml:space="preserve"> в течение 5 рабочих дней после его подписания уполномоченному лицу лично с отметкой о вручении или посредством почтового отправления по адресу территориального управления </w:t>
      </w:r>
      <w:proofErr w:type="spellStart"/>
      <w:r>
        <w:t>Росрыболовства</w:t>
      </w:r>
      <w:proofErr w:type="spellEnd"/>
      <w:r>
        <w:t xml:space="preserve">, указанному на официальном сайте </w:t>
      </w:r>
      <w:proofErr w:type="spellStart"/>
      <w:r>
        <w:t>Росрыболовства</w:t>
      </w:r>
      <w:proofErr w:type="spellEnd"/>
      <w:r>
        <w:t xml:space="preserve"> (www.fish.gov.ru) (далее - официальный сайт).</w:t>
      </w:r>
      <w:proofErr w:type="gramEnd"/>
    </w:p>
    <w:p w:rsidR="00D74CA8" w:rsidRDefault="00D74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России от 02.12.2016 </w:t>
      </w:r>
      <w:hyperlink r:id="rId27" w:history="1">
        <w:r>
          <w:rPr>
            <w:color w:val="0000FF"/>
          </w:rPr>
          <w:t>N 542</w:t>
        </w:r>
      </w:hyperlink>
      <w:r>
        <w:t xml:space="preserve">, от 19.07.2017 </w:t>
      </w:r>
      <w:hyperlink r:id="rId28" w:history="1">
        <w:r>
          <w:rPr>
            <w:color w:val="0000FF"/>
          </w:rPr>
          <w:t>N 355</w:t>
        </w:r>
      </w:hyperlink>
      <w:r>
        <w:t xml:space="preserve">, от 14.01.2020 </w:t>
      </w:r>
      <w:hyperlink r:id="rId29" w:history="1">
        <w:r>
          <w:rPr>
            <w:color w:val="0000FF"/>
          </w:rPr>
          <w:t>N 6</w:t>
        </w:r>
      </w:hyperlink>
      <w:r>
        <w:t>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Минсельхоза России от 02.12.2016 N 542.</w:t>
      </w: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ind w:firstLine="540"/>
        <w:jc w:val="both"/>
      </w:pPr>
      <w:r>
        <w:t xml:space="preserve">5. Документом, подтверждающим изъятие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, является журнал учета изъятия объектов </w:t>
      </w:r>
      <w:proofErr w:type="spellStart"/>
      <w:r>
        <w:t>аквакультуры</w:t>
      </w:r>
      <w:proofErr w:type="spellEnd"/>
      <w:r>
        <w:t xml:space="preserve"> (далее - журнал изъятия), в котором в отношении каждой операции по изъятию объектов </w:t>
      </w:r>
      <w:proofErr w:type="spellStart"/>
      <w:r>
        <w:t>аквакультуры</w:t>
      </w:r>
      <w:proofErr w:type="spellEnd"/>
      <w:r>
        <w:t xml:space="preserve"> содержатся следующие сведения: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а) начало и окончание изъятия объектов </w:t>
      </w:r>
      <w:proofErr w:type="spellStart"/>
      <w:r>
        <w:t>аквакультуры</w:t>
      </w:r>
      <w:proofErr w:type="spellEnd"/>
      <w:r>
        <w:t>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б)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(при наличии), данные документа, удостоверяющего личность, место жительства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D74CA8" w:rsidRDefault="00D74CA8">
      <w:pPr>
        <w:pStyle w:val="ConsPlusNormal"/>
        <w:spacing w:before="220"/>
        <w:ind w:firstLine="540"/>
        <w:jc w:val="both"/>
      </w:pPr>
      <w:proofErr w:type="gramStart"/>
      <w:r>
        <w:t xml:space="preserve">г) реквизиты договора пользования рыбоводным участком, реестровый номер рыбоводного участка, объем изъятия объектов </w:t>
      </w:r>
      <w:proofErr w:type="spellStart"/>
      <w:r>
        <w:t>аквакультуры</w:t>
      </w:r>
      <w:proofErr w:type="spellEnd"/>
      <w:r>
        <w:t xml:space="preserve">, предусмотренный договором пользования рыбоводным участком и актом выпуска объектов </w:t>
      </w:r>
      <w:proofErr w:type="spellStart"/>
      <w:r>
        <w:t>аквакультуры</w:t>
      </w:r>
      <w:proofErr w:type="spellEnd"/>
      <w:r>
        <w:t xml:space="preserve"> (по видам объектов </w:t>
      </w:r>
      <w:proofErr w:type="spellStart"/>
      <w:r>
        <w:t>аквакультуры</w:t>
      </w:r>
      <w:proofErr w:type="spellEnd"/>
      <w:r>
        <w:t>), наименование и тип судна, идентификационный номер судна, присвоенный Международной морской организацией, сведения о регистрации судна в Государственной инспекции маломерных судов, а также в иных органах и организациях, с указанием регистрационного номера и</w:t>
      </w:r>
      <w:proofErr w:type="gramEnd"/>
      <w:r>
        <w:t>/или регистрации в морских портах Российской Федерации (в случае если изъятие производится с использованием судов), наименование орудий добычи (вылова) и их характеристики;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д) дата, время изъятия объектов </w:t>
      </w:r>
      <w:proofErr w:type="spellStart"/>
      <w:r>
        <w:t>аквакультуры</w:t>
      </w:r>
      <w:proofErr w:type="spellEnd"/>
      <w:r>
        <w:t xml:space="preserve"> и водный объект;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е) видовой состав объектов </w:t>
      </w:r>
      <w:proofErr w:type="spellStart"/>
      <w:r>
        <w:t>аквакультуры</w:t>
      </w:r>
      <w:proofErr w:type="spellEnd"/>
      <w:r>
        <w:t xml:space="preserve"> (название на русском и латинском языках);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ж) количество и (или) объем изъятых объектов </w:t>
      </w:r>
      <w:proofErr w:type="spellStart"/>
      <w:r>
        <w:t>аквакультуры</w:t>
      </w:r>
      <w:proofErr w:type="spellEnd"/>
      <w:r>
        <w:t xml:space="preserve"> в отношении каждого вида объектов </w:t>
      </w:r>
      <w:proofErr w:type="spellStart"/>
      <w:r>
        <w:t>аквакультуры</w:t>
      </w:r>
      <w:proofErr w:type="spellEnd"/>
      <w:r>
        <w:t>, в том числе нарастающим итогом с начала года (штук/тонн);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Минсельхоза России от 02.12.2016 N 542;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и) количество и (или) объем возвращенных объектов </w:t>
      </w:r>
      <w:proofErr w:type="spellStart"/>
      <w:r>
        <w:t>аквакультуры</w:t>
      </w:r>
      <w:proofErr w:type="spellEnd"/>
      <w:r>
        <w:t xml:space="preserve"> в водный объе</w:t>
      </w:r>
      <w:proofErr w:type="gramStart"/>
      <w:r>
        <w:t>кт в гр</w:t>
      </w:r>
      <w:proofErr w:type="gramEnd"/>
      <w:r>
        <w:t>аницах рыбоводного участка (штук/тонн);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к) подпись лица, уполномоченного действовать от имени рыбоводного хозяйства (далее - ответственное лицо), с расшифровкой;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л) наименование специальных устройств, необходимых для изъятия объектов </w:t>
      </w:r>
      <w:proofErr w:type="spellStart"/>
      <w:r>
        <w:t>аквакультуры</w:t>
      </w:r>
      <w:proofErr w:type="spellEnd"/>
      <w:r>
        <w:t xml:space="preserve"> &lt;1&gt;.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Раздел 04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Минсельхоза России от 11 ноября 2014 г. N 452 (зарегистрирован Минюстом России 3 декабря 2014 г., </w:t>
      </w:r>
      <w:r>
        <w:lastRenderedPageBreak/>
        <w:t>регистрационный N 35077).</w:t>
      </w:r>
    </w:p>
    <w:p w:rsidR="00D74CA8" w:rsidRDefault="00D74CA8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ind w:firstLine="540"/>
        <w:jc w:val="both"/>
      </w:pPr>
    </w:p>
    <w:p w:rsidR="00D74CA8" w:rsidRDefault="00D74CA8">
      <w:pPr>
        <w:pStyle w:val="ConsPlusNormal"/>
        <w:ind w:firstLine="540"/>
        <w:jc w:val="both"/>
      </w:pPr>
      <w:bookmarkStart w:id="4" w:name="P100"/>
      <w:bookmarkEnd w:id="4"/>
      <w:r>
        <w:t xml:space="preserve">5.1. Подтверждением выпуска объектов </w:t>
      </w:r>
      <w:proofErr w:type="spellStart"/>
      <w:r>
        <w:t>аквакультуры</w:t>
      </w:r>
      <w:proofErr w:type="spellEnd"/>
      <w:r>
        <w:t xml:space="preserve"> и изъятия объектов </w:t>
      </w:r>
      <w:proofErr w:type="spellStart"/>
      <w:r>
        <w:t>аквакультуры</w:t>
      </w:r>
      <w:proofErr w:type="spellEnd"/>
      <w:r>
        <w:t xml:space="preserve"> при осуществлении индустриальной </w:t>
      </w:r>
      <w:proofErr w:type="spellStart"/>
      <w:r>
        <w:t>аквакультуры</w:t>
      </w:r>
      <w:proofErr w:type="spellEnd"/>
      <w:r>
        <w:t xml:space="preserve"> является уведомление рыбоводного хозяйства, содержащее следующие сведения: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а)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</w:p>
    <w:p w:rsidR="00D74CA8" w:rsidRDefault="00D74CA8">
      <w:pPr>
        <w:pStyle w:val="ConsPlusNormal"/>
        <w:spacing w:before="220"/>
        <w:ind w:firstLine="540"/>
        <w:jc w:val="both"/>
      </w:pPr>
      <w:proofErr w:type="gramStart"/>
      <w:r>
        <w:t>б) фамилия, имя, отчество (при наличии), данные документа, удостоверяющего личность, место жительства - для индивидуального предпринимателя и руководителя крестьянского (фермерского) хозяйства, созданного без образования юридического лица;</w:t>
      </w:r>
      <w:proofErr w:type="gramEnd"/>
    </w:p>
    <w:p w:rsidR="00D74CA8" w:rsidRDefault="00D74CA8">
      <w:pPr>
        <w:pStyle w:val="ConsPlusNormal"/>
        <w:spacing w:before="220"/>
        <w:ind w:firstLine="540"/>
        <w:jc w:val="both"/>
      </w:pPr>
      <w:r>
        <w:t>в) реквизиты договора пользования рыбоводным участком;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г) видовой состав объектов </w:t>
      </w:r>
      <w:proofErr w:type="spellStart"/>
      <w:r>
        <w:t>аквакультуры</w:t>
      </w:r>
      <w:proofErr w:type="spellEnd"/>
      <w:r>
        <w:t xml:space="preserve"> (название на русском и латинском языках);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д) количество (тысяч штук) личинок, молоди рыб, осевших личинок донных беспозвоночных с указанием средней массы особей (грамм), помещенных в садки и (или) коллекторы, в отношении каждого вида объектов </w:t>
      </w:r>
      <w:proofErr w:type="spellStart"/>
      <w:r>
        <w:t>аквакультуры</w:t>
      </w:r>
      <w:proofErr w:type="spellEnd"/>
      <w:r>
        <w:t>, в том числе нарастающим итогом с начала года;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е) количество (тысяч штук) или объем (тонн) изъятых объектов </w:t>
      </w:r>
      <w:proofErr w:type="spellStart"/>
      <w:r>
        <w:t>аквакультуры</w:t>
      </w:r>
      <w:proofErr w:type="spellEnd"/>
      <w:r>
        <w:t xml:space="preserve"> в отношении каждого вида объектов </w:t>
      </w:r>
      <w:proofErr w:type="spellStart"/>
      <w:r>
        <w:t>аквакультуры</w:t>
      </w:r>
      <w:proofErr w:type="spellEnd"/>
      <w:r>
        <w:t>, в том числе нарастающим итогом с начала года.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В случае получения личинок (</w:t>
      </w:r>
      <w:proofErr w:type="spellStart"/>
      <w:r>
        <w:t>спата</w:t>
      </w:r>
      <w:proofErr w:type="spellEnd"/>
      <w:r>
        <w:t>) донных беспозвоночных на рыбоводном участке от естественного оседания личинок (</w:t>
      </w:r>
      <w:proofErr w:type="spellStart"/>
      <w:r>
        <w:t>спата</w:t>
      </w:r>
      <w:proofErr w:type="spellEnd"/>
      <w:r>
        <w:t xml:space="preserve">) донных беспозвоночных на коллекторы, в уведомление дополнительно вносятся сведения об акте учета посадочного материала, указанного в </w:t>
      </w:r>
      <w:hyperlink w:anchor="P111" w:history="1">
        <w:r>
          <w:rPr>
            <w:color w:val="0000FF"/>
          </w:rPr>
          <w:t>пункте 5.2</w:t>
        </w:r>
      </w:hyperlink>
      <w:r>
        <w:t xml:space="preserve"> настоящего Порядка.</w:t>
      </w:r>
    </w:p>
    <w:p w:rsidR="00D74CA8" w:rsidRDefault="00D74C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5.2. В акте учета посадочного материала содержатся сведения, указанные в </w:t>
      </w:r>
      <w:hyperlink w:anchor="P10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4" w:history="1">
        <w:r>
          <w:rPr>
            <w:color w:val="0000FF"/>
          </w:rPr>
          <w:t>"г" пункта 5.1</w:t>
        </w:r>
      </w:hyperlink>
      <w:r>
        <w:t xml:space="preserve"> настоящего Порядка, а также сведения о: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а) садках и (или) коллекторах, и дате их установки;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б) параметрах садков и (или) коллекторов (общая длина (м), или общая площадь (м</w:t>
      </w:r>
      <w:proofErr w:type="gramStart"/>
      <w:r>
        <w:rPr>
          <w:vertAlign w:val="superscript"/>
        </w:rPr>
        <w:t>2</w:t>
      </w:r>
      <w:proofErr w:type="gramEnd"/>
      <w:r>
        <w:t>), или общий объем коллекторов (м</w:t>
      </w:r>
      <w:r>
        <w:rPr>
          <w:vertAlign w:val="superscript"/>
        </w:rPr>
        <w:t>3</w:t>
      </w:r>
      <w:r>
        <w:t>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молоди (</w:t>
      </w:r>
      <w:proofErr w:type="spellStart"/>
      <w:r>
        <w:t>спата</w:t>
      </w:r>
      <w:proofErr w:type="spellEnd"/>
      <w:r>
        <w:t>) донных беспозвоночных на садках и (или) коллекторах на дату составления акта учета (штуки/тонны);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г) средней массе личинок (</w:t>
      </w:r>
      <w:proofErr w:type="spellStart"/>
      <w:r>
        <w:t>спата</w:t>
      </w:r>
      <w:proofErr w:type="spellEnd"/>
      <w:r>
        <w:t>) донных беспозвоночных на дату составления акта учета (грамм);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д) дате составления акта учета посадочного материала.</w:t>
      </w:r>
    </w:p>
    <w:p w:rsidR="00D74CA8" w:rsidRDefault="00D74CA8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>5.3. Акт учета посадочного материала составляется рыбоводным хозяйством в срок не позднее десяти месяцев со дня установки коллекторов и подписывается уполномоченным представителем рыбоводного хозяйства.</w:t>
      </w:r>
    </w:p>
    <w:p w:rsidR="00D74CA8" w:rsidRDefault="00D74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8" w:name="P120"/>
      <w:bookmarkEnd w:id="8"/>
      <w:r>
        <w:lastRenderedPageBreak/>
        <w:t xml:space="preserve">6. </w:t>
      </w:r>
      <w:proofErr w:type="gramStart"/>
      <w:r>
        <w:t xml:space="preserve">Рыбоводное хозяйство при осуществлении пастбищной </w:t>
      </w:r>
      <w:proofErr w:type="spellStart"/>
      <w:r>
        <w:t>аквакультуры</w:t>
      </w:r>
      <w:proofErr w:type="spellEnd"/>
      <w:r>
        <w:t xml:space="preserve"> ежеквартально (не позднее 30-го числа месяца, следующего за последним месяцем квартала) направляет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копии соответствующих страниц журнала изъятия объектов пастбищной </w:t>
      </w:r>
      <w:proofErr w:type="spellStart"/>
      <w:r>
        <w:t>аквакультуры</w:t>
      </w:r>
      <w:proofErr w:type="spellEnd"/>
      <w:r>
        <w:t>, заверенные печатью (при наличии).</w:t>
      </w:r>
      <w:proofErr w:type="gramEnd"/>
    </w:p>
    <w:p w:rsidR="00D74CA8" w:rsidRDefault="00D74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Минсельхоза России от 14.01.2020 N 6)</w:t>
      </w:r>
    </w:p>
    <w:p w:rsidR="00D74CA8" w:rsidRDefault="00D74CA8">
      <w:pPr>
        <w:pStyle w:val="ConsPlusNormal"/>
        <w:spacing w:before="220"/>
        <w:ind w:firstLine="540"/>
        <w:jc w:val="both"/>
      </w:pPr>
      <w:proofErr w:type="gramStart"/>
      <w:r>
        <w:t xml:space="preserve">Рыбоводное хозяйство при осуществлении индустриальной </w:t>
      </w:r>
      <w:proofErr w:type="spellStart"/>
      <w:r>
        <w:t>аквакультуры</w:t>
      </w:r>
      <w:proofErr w:type="spellEnd"/>
      <w:r>
        <w:t xml:space="preserve"> ежеквартально (не позднее 30-го числа месяца, следующего за последним месяцем квартала) в свободной форме направляет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уведомление, указанное в </w:t>
      </w:r>
      <w:hyperlink w:anchor="P100" w:history="1">
        <w:r>
          <w:rPr>
            <w:color w:val="0000FF"/>
          </w:rPr>
          <w:t>пункте 5.1</w:t>
        </w:r>
      </w:hyperlink>
      <w:r>
        <w:t xml:space="preserve"> настоящего Порядка.</w:t>
      </w:r>
      <w:proofErr w:type="gramEnd"/>
    </w:p>
    <w:p w:rsidR="00D74CA8" w:rsidRDefault="00D74CA8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7. По достижении 100%-</w:t>
      </w:r>
      <w:proofErr w:type="spellStart"/>
      <w:r>
        <w:t>ного</w:t>
      </w:r>
      <w:proofErr w:type="spellEnd"/>
      <w:r>
        <w:t xml:space="preserve"> объема изъятия объектов </w:t>
      </w:r>
      <w:proofErr w:type="spellStart"/>
      <w:r>
        <w:t>аквакультуры</w:t>
      </w:r>
      <w:proofErr w:type="spellEnd"/>
      <w:r>
        <w:t xml:space="preserve"> при осуществлении </w:t>
      </w:r>
      <w:proofErr w:type="gramStart"/>
      <w:r>
        <w:t>пастбищной</w:t>
      </w:r>
      <w:proofErr w:type="gramEnd"/>
      <w:r>
        <w:t xml:space="preserve"> </w:t>
      </w:r>
      <w:proofErr w:type="spellStart"/>
      <w:r>
        <w:t>аквакультуры</w:t>
      </w:r>
      <w:proofErr w:type="spellEnd"/>
      <w:r>
        <w:t xml:space="preserve">, предусмотренного актом выпуска объектов </w:t>
      </w:r>
      <w:proofErr w:type="spellStart"/>
      <w:r>
        <w:t>аквакультуры</w:t>
      </w:r>
      <w:proofErr w:type="spellEnd"/>
      <w:r>
        <w:t xml:space="preserve">, рыбоводное хозяйство уведомляет территориальное управление </w:t>
      </w:r>
      <w:proofErr w:type="spellStart"/>
      <w:r>
        <w:t>Росрыболовства</w:t>
      </w:r>
      <w:proofErr w:type="spellEnd"/>
      <w:r>
        <w:t xml:space="preserve"> о прекращении изъятия объектов </w:t>
      </w:r>
      <w:proofErr w:type="spellStart"/>
      <w:r>
        <w:t>аквакультуры</w:t>
      </w:r>
      <w:proofErr w:type="spellEnd"/>
      <w:r>
        <w:t>.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Минсельхоза России от 19.07.2017 N 355)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12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24" w:history="1">
        <w:r>
          <w:rPr>
            <w:color w:val="0000FF"/>
          </w:rPr>
          <w:t>7</w:t>
        </w:r>
      </w:hyperlink>
      <w:r>
        <w:t xml:space="preserve"> настоящего Порядка, направляется в территориальное управление </w:t>
      </w:r>
      <w:proofErr w:type="spellStart"/>
      <w:r>
        <w:t>Росрыболовства</w:t>
      </w:r>
      <w:proofErr w:type="spellEnd"/>
      <w:r>
        <w:t>: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а) в письменной форме лично или посредством почтового отправления по адресу территориального управления </w:t>
      </w:r>
      <w:proofErr w:type="spellStart"/>
      <w:r>
        <w:t>Росрыболовства</w:t>
      </w:r>
      <w:proofErr w:type="spellEnd"/>
      <w:r>
        <w:t>, указанному на официальном сайте;</w:t>
      </w:r>
    </w:p>
    <w:p w:rsidR="00D74CA8" w:rsidRDefault="00D74C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Минсельхоза России от 02.12.2016 N 542)</w:t>
      </w:r>
    </w:p>
    <w:p w:rsidR="00D74CA8" w:rsidRDefault="00D74CA8">
      <w:pPr>
        <w:pStyle w:val="ConsPlusNormal"/>
        <w:spacing w:before="220"/>
        <w:ind w:firstLine="540"/>
        <w:jc w:val="both"/>
      </w:pPr>
      <w:r>
        <w:t xml:space="preserve">б) в форме электронного документа, подписанного усиленной квалифицированной электронной подписью, в адрес электронной почты территориального управления </w:t>
      </w:r>
      <w:proofErr w:type="spellStart"/>
      <w:r>
        <w:t>Росрыболовства</w:t>
      </w:r>
      <w:proofErr w:type="spellEnd"/>
      <w:r>
        <w:t>, указанный на официальном сайте.</w:t>
      </w: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jc w:val="both"/>
      </w:pPr>
    </w:p>
    <w:p w:rsidR="00D74CA8" w:rsidRDefault="00D74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667" w:rsidRDefault="008E3667"/>
    <w:sectPr w:rsidR="008E3667" w:rsidSect="0083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A8"/>
    <w:rsid w:val="008E3667"/>
    <w:rsid w:val="00D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ECFCADAFFEB7D47DA1280F007DFD983E78BE2040D87C1031AAB9304C0867B6093CD7B11682912E50A589C41E93866FD36D5EAA9358648o1vDN" TargetMode="External"/><Relationship Id="rId18" Type="http://schemas.openxmlformats.org/officeDocument/2006/relationships/hyperlink" Target="consultantplus://offline/ref=BD1ECFCADAFFEB7D47DA1280F007DFD983E78BE2040D87C1031AAB9304C0867B6093CD7B11682912E10A589C41E93866FD36D5EAA9358648o1vDN" TargetMode="External"/><Relationship Id="rId26" Type="http://schemas.openxmlformats.org/officeDocument/2006/relationships/hyperlink" Target="consultantplus://offline/ref=BD1ECFCADAFFEB7D47DA1280F007DFD982E280E8070D87C1031AAB9304C0867B6093CD7B11682912EC0A589C41E93866FD36D5EAA9358648o1vDN" TargetMode="External"/><Relationship Id="rId39" Type="http://schemas.openxmlformats.org/officeDocument/2006/relationships/hyperlink" Target="consultantplus://offline/ref=BD1ECFCADAFFEB7D47DA1280F007DFD982E280E8070D87C1031AAB9304C0867B6093CD7B11682910E10A589C41E93866FD36D5EAA9358648o1vDN" TargetMode="External"/><Relationship Id="rId21" Type="http://schemas.openxmlformats.org/officeDocument/2006/relationships/hyperlink" Target="consultantplus://offline/ref=BD1ECFCADAFFEB7D47DA1280F007DFD982E280E8070D87C1031AAB9304C0867B6093CD7B11682912E60A589C41E93866FD36D5EAA9358648o1vDN" TargetMode="External"/><Relationship Id="rId34" Type="http://schemas.openxmlformats.org/officeDocument/2006/relationships/hyperlink" Target="consultantplus://offline/ref=BD1ECFCADAFFEB7D47DA1280F007DFD982E280E8070D87C1031AAB9304C0867B6093CD7B11682911E20A589C41E93866FD36D5EAA9358648o1vDN" TargetMode="External"/><Relationship Id="rId42" Type="http://schemas.openxmlformats.org/officeDocument/2006/relationships/hyperlink" Target="consultantplus://offline/ref=BD1ECFCADAFFEB7D47DA1280F007DFD983E581EB000B87C1031AAB9304C0867B6093CD7B11682912E20A589C41E93866FD36D5EAA9358648o1vDN" TargetMode="External"/><Relationship Id="rId47" Type="http://schemas.openxmlformats.org/officeDocument/2006/relationships/hyperlink" Target="consultantplus://offline/ref=BD1ECFCADAFFEB7D47DA1280F007DFD983E581EB000B87C1031AAB9304C0867B6093CD7B11682911E20A589C41E93866FD36D5EAA9358648o1vD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D1ECFCADAFFEB7D47DA1280F007DFD982E280E8070D87C1031AAB9304C0867B6093CD7B11682913E30A589C41E93866FD36D5EAA9358648o1v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1ECFCADAFFEB7D47DA1280F007DFD983E78BE2040D87C1031AAB9304C0867B6093CD7B11682912E70A589C41E93866FD36D5EAA9358648o1vDN" TargetMode="External"/><Relationship Id="rId29" Type="http://schemas.openxmlformats.org/officeDocument/2006/relationships/hyperlink" Target="consultantplus://offline/ref=BD1ECFCADAFFEB7D47DA1280F007DFD982E280E8070D87C1031AAB9304C0867B6093CD7B11682911E00A589C41E93866FD36D5EAA9358648o1vDN" TargetMode="External"/><Relationship Id="rId11" Type="http://schemas.openxmlformats.org/officeDocument/2006/relationships/hyperlink" Target="consultantplus://offline/ref=BD1ECFCADAFFEB7D47DA1280F007DFD983E581EB000B87C1031AAB9304C0867B6093CD7B11682913E30A589C41E93866FD36D5EAA9358648o1vDN" TargetMode="External"/><Relationship Id="rId24" Type="http://schemas.openxmlformats.org/officeDocument/2006/relationships/hyperlink" Target="consultantplus://offline/ref=BD1ECFCADAFFEB7D47DA1280F007DFD982E280E8070D87C1031AAB9304C0867B6093CD7B11682912E30A589C41E93866FD36D5EAA9358648o1vDN" TargetMode="External"/><Relationship Id="rId32" Type="http://schemas.openxmlformats.org/officeDocument/2006/relationships/hyperlink" Target="consultantplus://offline/ref=BD1ECFCADAFFEB7D47DA1280F007DFD983E581EB000B87C1031AAB9304C0867B6093CD7B11682912E30A589C41E93866FD36D5EAA9358648o1vDN" TargetMode="External"/><Relationship Id="rId37" Type="http://schemas.openxmlformats.org/officeDocument/2006/relationships/hyperlink" Target="consultantplus://offline/ref=BD1ECFCADAFFEB7D47DA1280F007DFD982E280E8070D87C1031AAB9304C0867B6093CD7B11682910E40A589C41E93866FD36D5EAA9358648o1vDN" TargetMode="External"/><Relationship Id="rId40" Type="http://schemas.openxmlformats.org/officeDocument/2006/relationships/hyperlink" Target="consultantplus://offline/ref=BD1ECFCADAFFEB7D47DA1280F007DFD982E280E8070D87C1031AAB9304C0867B6093CD7B11682910E30A589C41E93866FD36D5EAA9358648o1vDN" TargetMode="External"/><Relationship Id="rId45" Type="http://schemas.openxmlformats.org/officeDocument/2006/relationships/hyperlink" Target="consultantplus://offline/ref=BD1ECFCADAFFEB7D47DA1280F007DFD982E280E8070D87C1031AAB9304C0867B6093CD7B11682917EC0A589C41E93866FD36D5EAA9358648o1vDN" TargetMode="External"/><Relationship Id="rId5" Type="http://schemas.openxmlformats.org/officeDocument/2006/relationships/hyperlink" Target="consultantplus://offline/ref=BD1ECFCADAFFEB7D47DA1280F007DFD983E78BE2040D87C1031AAB9304C0867B6093CD7B11682913E30A589C41E93866FD36D5EAA9358648o1vDN" TargetMode="External"/><Relationship Id="rId15" Type="http://schemas.openxmlformats.org/officeDocument/2006/relationships/hyperlink" Target="consultantplus://offline/ref=BD1ECFCADAFFEB7D47DA1280F007DFD983E581EB000B87C1031AAB9304C0867B6093CD7B11682912E70A589C41E93866FD36D5EAA9358648o1vDN" TargetMode="External"/><Relationship Id="rId23" Type="http://schemas.openxmlformats.org/officeDocument/2006/relationships/hyperlink" Target="consultantplus://offline/ref=BD1ECFCADAFFEB7D47DA1280F007DFD982E082E9060487C1031AAB9304C0867B6093CD7B11637D42A15401CD06A23564E02AD5EAoBv6N" TargetMode="External"/><Relationship Id="rId28" Type="http://schemas.openxmlformats.org/officeDocument/2006/relationships/hyperlink" Target="consultantplus://offline/ref=BD1ECFCADAFFEB7D47DA1280F007DFD983E581EB000B87C1031AAB9304C0867B6093CD7B11682912E60A589C41E93866FD36D5EAA9358648o1vDN" TargetMode="External"/><Relationship Id="rId36" Type="http://schemas.openxmlformats.org/officeDocument/2006/relationships/hyperlink" Target="consultantplus://offline/ref=BD1ECFCADAFFEB7D47DA1280F007DFD982E280E8070D87C1031AAB9304C0867B6093CD7B11682911EC0A589C41E93866FD36D5EAA9358648o1vD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1ECFCADAFFEB7D47DA1280F007DFD983E78BE2040D87C1031AAB9304C0867B6093CD7B11682913E30A589C41E93866FD36D5EAA9358648o1vDN" TargetMode="External"/><Relationship Id="rId19" Type="http://schemas.openxmlformats.org/officeDocument/2006/relationships/hyperlink" Target="consultantplus://offline/ref=BD1ECFCADAFFEB7D47DA1280F007DFD983E78BE2040D87C1031AAB9304C0867B6093CD7B11682912E00A589C41E93866FD36D5EAA9358648o1vDN" TargetMode="External"/><Relationship Id="rId31" Type="http://schemas.openxmlformats.org/officeDocument/2006/relationships/hyperlink" Target="consultantplus://offline/ref=BD1ECFCADAFFEB7D47DA1280F007DFD983E581EB000B87C1031AAB9304C0867B6093CD7B11682912E10A589C41E93866FD36D5EAA9358648o1vDN" TargetMode="External"/><Relationship Id="rId44" Type="http://schemas.openxmlformats.org/officeDocument/2006/relationships/hyperlink" Target="consultantplus://offline/ref=BD1ECFCADAFFEB7D47DA1280F007DFD982E280E8070D87C1031AAB9304C0867B6093CD7B11682917ED0A589C41E93866FD36D5EAA9358648o1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ECFCADAFFEB7D47DA1280F007DFD982E081E90D0587C1031AAB9304C0867B6093CD7B11682B13E50A589C41E93866FD36D5EAA9358648o1vDN" TargetMode="External"/><Relationship Id="rId14" Type="http://schemas.openxmlformats.org/officeDocument/2006/relationships/hyperlink" Target="consultantplus://offline/ref=BD1ECFCADAFFEB7D47DA1280F007DFD983E581EB000B87C1031AAB9304C0867B6093CD7B11682912E50A589C41E93866FD36D5EAA9358648o1vDN" TargetMode="External"/><Relationship Id="rId22" Type="http://schemas.openxmlformats.org/officeDocument/2006/relationships/hyperlink" Target="consultantplus://offline/ref=BD1ECFCADAFFEB7D47DA1280F007DFD982E280E8070D87C1031AAB9304C0867B6093CD7B11682912E10A589C41E93866FD36D5EAA9358648o1vDN" TargetMode="External"/><Relationship Id="rId27" Type="http://schemas.openxmlformats.org/officeDocument/2006/relationships/hyperlink" Target="consultantplus://offline/ref=BD1ECFCADAFFEB7D47DA1280F007DFD983E78BE2040D87C1031AAB9304C0867B6093CD7B11682912ED0A589C41E93866FD36D5EAA9358648o1vDN" TargetMode="External"/><Relationship Id="rId30" Type="http://schemas.openxmlformats.org/officeDocument/2006/relationships/hyperlink" Target="consultantplus://offline/ref=BD1ECFCADAFFEB7D47DA1280F007DFD983E78BE2040D87C1031AAB9304C0867B6093CD7B11682912EC0A589C41E93866FD36D5EAA9358648o1vDN" TargetMode="External"/><Relationship Id="rId35" Type="http://schemas.openxmlformats.org/officeDocument/2006/relationships/hyperlink" Target="consultantplus://offline/ref=BD1ECFCADAFFEB7D47DA1280F007DFD983E78BE2040D87C1031AAB9304C0867B6093CD7B11682911E30A589C41E93866FD36D5EAA9358648o1vDN" TargetMode="External"/><Relationship Id="rId43" Type="http://schemas.openxmlformats.org/officeDocument/2006/relationships/hyperlink" Target="consultantplus://offline/ref=BD1ECFCADAFFEB7D47DA1280F007DFD982E280E8070D87C1031AAB9304C0867B6093CD7B11682917E40A589C41E93866FD36D5EAA9358648o1vDN" TargetMode="External"/><Relationship Id="rId48" Type="http://schemas.openxmlformats.org/officeDocument/2006/relationships/hyperlink" Target="consultantplus://offline/ref=BD1ECFCADAFFEB7D47DA1280F007DFD983E78BE2040D87C1031AAB9304C0867B6093CD7B11682911EC0A589C41E93866FD36D5EAA9358648o1vDN" TargetMode="External"/><Relationship Id="rId8" Type="http://schemas.openxmlformats.org/officeDocument/2006/relationships/hyperlink" Target="consultantplus://offline/ref=BD1ECFCADAFFEB7D47DA1280F007DFD982E082E9060487C1031AAB9304C0867B6093CD7B11682915E10A589C41E93866FD36D5EAA9358648o1v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1ECFCADAFFEB7D47DA1280F007DFD982E280E8070D87C1031AAB9304C0867B6093CD7B11682913E30A589C41E93866FD36D5EAA9358648o1vDN" TargetMode="External"/><Relationship Id="rId17" Type="http://schemas.openxmlformats.org/officeDocument/2006/relationships/hyperlink" Target="consultantplus://offline/ref=BD1ECFCADAFFEB7D47DA1280F007DFD983E78BE2040D87C1031AAB9304C0867B6093CD7B11682912E60A589C41E93866FD36D5EAA9358648o1vDN" TargetMode="External"/><Relationship Id="rId25" Type="http://schemas.openxmlformats.org/officeDocument/2006/relationships/hyperlink" Target="consultantplus://offline/ref=BD1ECFCADAFFEB7D47DA1280F007DFD982E280E8070D87C1031AAB9304C0867B6093CD7B11682912E20A589C41E93866FD36D5EAA9358648o1vDN" TargetMode="External"/><Relationship Id="rId33" Type="http://schemas.openxmlformats.org/officeDocument/2006/relationships/hyperlink" Target="consultantplus://offline/ref=BD1ECFCADAFFEB7D47DA1280F007DFD983E78BE2040D87C1031AAB9304C0867B6093CD7B11682911E40A589C41E93866FD36D5EAA9358648o1vDN" TargetMode="External"/><Relationship Id="rId38" Type="http://schemas.openxmlformats.org/officeDocument/2006/relationships/hyperlink" Target="consultantplus://offline/ref=BD1ECFCADAFFEB7D47DA1280F007DFD982E184EB060987C1031AAB9304C0867B6093CD7B11682E1BEC0A589C41E93866FD36D5EAA9358648o1vDN" TargetMode="External"/><Relationship Id="rId46" Type="http://schemas.openxmlformats.org/officeDocument/2006/relationships/hyperlink" Target="consultantplus://offline/ref=BD1ECFCADAFFEB7D47DA1280F007DFD983E581EB000B87C1031AAB9304C0867B6093CD7B11682911E10A589C41E93866FD36D5EAA9358648o1vDN" TargetMode="External"/><Relationship Id="rId20" Type="http://schemas.openxmlformats.org/officeDocument/2006/relationships/hyperlink" Target="consultantplus://offline/ref=BD1ECFCADAFFEB7D47DA1280F007DFD982E280E8070D87C1031AAB9304C0867B6093CD7B11682912E40A589C41E93866FD36D5EAA9358648o1vDN" TargetMode="External"/><Relationship Id="rId41" Type="http://schemas.openxmlformats.org/officeDocument/2006/relationships/hyperlink" Target="consultantplus://offline/ref=BD1ECFCADAFFEB7D47DA1280F007DFD982E280E8070D87C1031AAB9304C0867B6093CD7B11682910ED0A589C41E93866FD36D5EAA9358648o1v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3E581EB000B87C1031AAB9304C0867B6093CD7B11682913E30A589C41E93866FD36D5EAA9358648o1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2021-02-03T13:47:00Z</dcterms:created>
  <dcterms:modified xsi:type="dcterms:W3CDTF">2021-02-03T13:48:00Z</dcterms:modified>
</cp:coreProperties>
</file>