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43" w:rsidRDefault="002C3B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3B43" w:rsidRDefault="002C3B43">
      <w:pPr>
        <w:pStyle w:val="ConsPlusNormal"/>
        <w:jc w:val="both"/>
        <w:outlineLvl w:val="0"/>
      </w:pPr>
    </w:p>
    <w:p w:rsidR="002C3B43" w:rsidRDefault="002C3B43">
      <w:pPr>
        <w:pStyle w:val="ConsPlusNormal"/>
        <w:outlineLvl w:val="0"/>
      </w:pPr>
      <w:r>
        <w:t>Зарегистрировано в Минюсте РФ 28 июня 2011 г. N 21199</w:t>
      </w:r>
    </w:p>
    <w:p w:rsidR="002C3B43" w:rsidRDefault="002C3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B43" w:rsidRDefault="002C3B43">
      <w:pPr>
        <w:pStyle w:val="ConsPlusNormal"/>
      </w:pPr>
    </w:p>
    <w:p w:rsidR="002C3B43" w:rsidRDefault="002C3B43">
      <w:pPr>
        <w:pStyle w:val="ConsPlusTitle"/>
        <w:jc w:val="center"/>
      </w:pPr>
      <w:r>
        <w:t>МИНИСТЕРСТВО ТРАНСПОРТА РОССИЙСКОЙ ФЕДЕРАЦИИ</w:t>
      </w:r>
    </w:p>
    <w:p w:rsidR="002C3B43" w:rsidRDefault="002C3B43">
      <w:pPr>
        <w:pStyle w:val="ConsPlusTitle"/>
        <w:jc w:val="center"/>
      </w:pPr>
    </w:p>
    <w:p w:rsidR="002C3B43" w:rsidRDefault="002C3B43">
      <w:pPr>
        <w:pStyle w:val="ConsPlusTitle"/>
        <w:jc w:val="center"/>
      </w:pPr>
      <w:r>
        <w:t>ПРИКАЗ</w:t>
      </w:r>
    </w:p>
    <w:p w:rsidR="002C3B43" w:rsidRDefault="002C3B43">
      <w:pPr>
        <w:pStyle w:val="ConsPlusTitle"/>
        <w:jc w:val="center"/>
      </w:pPr>
      <w:r>
        <w:t>от 10 мая 2011 г. N 133</w:t>
      </w:r>
    </w:p>
    <w:p w:rsidR="002C3B43" w:rsidRDefault="002C3B43">
      <w:pPr>
        <w:pStyle w:val="ConsPlusTitle"/>
        <w:jc w:val="center"/>
      </w:pPr>
    </w:p>
    <w:p w:rsidR="002C3B43" w:rsidRDefault="002C3B43">
      <w:pPr>
        <w:pStyle w:val="ConsPlusTitle"/>
        <w:jc w:val="center"/>
      </w:pPr>
      <w:r>
        <w:t>ОБ УТВЕРЖДЕНИИ ПРАВИЛ ВЕДЕНИЯ ЖУРНАЛОВ СУДОВ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I), ст. 2700; 2004, N 15, ст. 1519, N 45, ст. 4377;</w:t>
      </w:r>
      <w:proofErr w:type="gramEnd"/>
      <w:r>
        <w:t xml:space="preserve"> </w:t>
      </w:r>
      <w:proofErr w:type="gramStart"/>
      <w:r>
        <w:t>2005, N 52 (ч. I), ст. 5581; 2006, N 50, ст. 5279; 2007, N 46, ст. 5557, N 50, ст. 6246; 2008, N 29 (ч. I), ст. 3418, N 30 (ч. II), ст. 3616, N 49, ст. 5748; 2009, N 1, ст. 30, N 29, ст. 3625; 2010, N 27, ст. 3425, N 48, ст. 6246) приказываю:</w:t>
      </w:r>
      <w:proofErr w:type="gramEnd"/>
    </w:p>
    <w:p w:rsidR="002C3B43" w:rsidRDefault="002C3B43">
      <w:pPr>
        <w:pStyle w:val="ConsPlusNormal"/>
        <w:spacing w:before="220"/>
        <w:ind w:firstLine="540"/>
        <w:jc w:val="both"/>
      </w:pPr>
      <w:r>
        <w:t>1. Утвердить: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1.1. Правила ведения судового журнала </w:t>
      </w:r>
      <w:hyperlink w:anchor="P33" w:history="1">
        <w:r>
          <w:rPr>
            <w:color w:val="0000FF"/>
          </w:rPr>
          <w:t>(приложение N 1)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1.2. Правила ведения машинного журнала (для судов с механическим двигателем) </w:t>
      </w:r>
      <w:hyperlink w:anchor="P156" w:history="1">
        <w:r>
          <w:rPr>
            <w:color w:val="0000FF"/>
          </w:rPr>
          <w:t>(приложение N 2)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1.3. Правила ведения санитарного журнала </w:t>
      </w:r>
      <w:hyperlink w:anchor="P201" w:history="1">
        <w:r>
          <w:rPr>
            <w:color w:val="0000FF"/>
          </w:rPr>
          <w:t>(приложение N 3)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1.4. Правила ведения журнала операций с мусором </w:t>
      </w:r>
      <w:hyperlink w:anchor="P234" w:history="1">
        <w:r>
          <w:rPr>
            <w:color w:val="0000FF"/>
          </w:rPr>
          <w:t>(приложение N 4)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1.5. Правила ведения журнала операций со сточными водами </w:t>
      </w:r>
      <w:hyperlink w:anchor="P272" w:history="1">
        <w:r>
          <w:rPr>
            <w:color w:val="0000FF"/>
          </w:rPr>
          <w:t>(приложение N 5)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1.6. Правила ведения журнала нефтяных операций для судов, не являющихся нефтяными танкерами </w:t>
      </w:r>
      <w:hyperlink w:anchor="P318" w:history="1">
        <w:r>
          <w:rPr>
            <w:color w:val="0000FF"/>
          </w:rPr>
          <w:t>(приложение N 6)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1.7. Правила ведения журнала нефтяных операций для нефтяных танкеров </w:t>
      </w:r>
      <w:hyperlink w:anchor="P361" w:history="1">
        <w:r>
          <w:rPr>
            <w:color w:val="0000FF"/>
          </w:rPr>
          <w:t>(приложение N 7)</w:t>
        </w:r>
      </w:hyperlink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2. Считать недействующим на территории Российской Федерации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морского флота СССР от 28 декабря 1988 г. N 173 "Об утверждении новой формы судового журнала и правил его ведения".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  <w:r>
        <w:t>Министр</w:t>
      </w:r>
    </w:p>
    <w:p w:rsidR="002C3B43" w:rsidRDefault="002C3B43">
      <w:pPr>
        <w:pStyle w:val="ConsPlusNormal"/>
        <w:jc w:val="right"/>
      </w:pPr>
      <w:r>
        <w:t>И.Е.ЛЕВИТИН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1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0" w:name="P33"/>
      <w:bookmarkEnd w:id="0"/>
      <w:r>
        <w:t>ПРАВИЛА</w:t>
      </w:r>
    </w:p>
    <w:p w:rsidR="002C3B43" w:rsidRDefault="002C3B43">
      <w:pPr>
        <w:pStyle w:val="ConsPlusTitle"/>
        <w:jc w:val="center"/>
      </w:pPr>
      <w:r>
        <w:t>ВЕДЕНИЯ СУДОВОГО ЖУРНАЛА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 xml:space="preserve">1. Настоящие Правила ведения судового журнала (далее - Правила) утверждены в соответствии с </w:t>
      </w:r>
      <w:hyperlink r:id="rId8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Судовой журнал ведется на каждом судне,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3. Судовой журнал подлежит учету капитаном морского порта. Все листы в судовом журнале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на последней странице печатью капитана морского порта Российской Федерации.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судовой журнал вносятся сведения, касающиеся повседневной жизни судна, в том числе сведения навигационного характера, которые позволяют вместе с прокладкой на навигационных картах и информацией технических средств регистрации восстановить маршрут плавания судна.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5. Судовой журнал ведется вахтенным помощником капитана или капитаном судна (далее - капитан) во время несения им вахты. Лицо командного состава, внесшее запись, имеет право </w:t>
      </w:r>
      <w:proofErr w:type="gramStart"/>
      <w:r>
        <w:t>изменять и дополнять</w:t>
      </w:r>
      <w:proofErr w:type="gramEnd"/>
      <w:r>
        <w:t xml:space="preserve"> ее. В случае ведения судового журнала вахтенным помощником капитана капитан имеет право только дополнять соответствующую запись.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6. Капитан </w:t>
      </w:r>
      <w:proofErr w:type="gramStart"/>
      <w:r>
        <w:t>контролирует записи в судовом журнале и удостоверяет</w:t>
      </w:r>
      <w:proofErr w:type="gramEnd"/>
      <w:r>
        <w:t xml:space="preserve"> их подписью в конце каждой страницы.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7. В судовом журнале имеются графы: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1 - время события;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2 - курс по гирокомпасу;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3 - курс по магнитному компасу;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4 - местоположение судна;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5 - графа для поясняющих записей;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6 - пройденное расстояние;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7 - направление и скорость ветра;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8 - состояние поверхности моря;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9 - состояние погоды - видимость;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10 - атмосферное давление;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11 - температура воздуха;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12 - температура воды;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13 - время/вахта.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судового журнала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>8. Судовой журнал заполняется в течение вахты в момент совершения события или сразу после него.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9. Записи в судовом журнале производятся темными чернилами (пастой).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Записи каждых суток начинаются с новой страницы.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11. В графе 1 записывается время события четырехзначным числом с разрядностью 1 мин. Часы отделяются от минут точкой.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12. В графе 2 записывается курс судна по гирокомпасу.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работающем курсографе во время маневрирования в графе 2 записывается "пер." (переменные), если курсограф не работает, регистрируются курсы по гирокомпасу, не зафиксированные на карте.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13. В графе 3 записывается курс по главному магнитному компасу с разрядностью 1°.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14. В графе 4 записываются географические координаты (широта и долгота) или значения навигационных параметров (пеленг, дистанция и т.п.).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Координаты места судна </w:t>
      </w:r>
      <w:proofErr w:type="gramStart"/>
      <w:r>
        <w:t>определяются и записываются</w:t>
      </w:r>
      <w:proofErr w:type="gramEnd"/>
      <w:r>
        <w:t xml:space="preserve"> во всех случаях изменения курса, а также когда, по мнению капитана или вахтенного помощника капитана, это необходимо.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15. В графе 5 записываются пояснения и названия ориентиров при визуальных и радиолокационных определениях с указанием номера измерения, название навигационной системы, с помощью которой определены координаты, а также условия и обстоятельства работы судна, дополняющие данные граф 2 - 4 и 6 - 13: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скорость судна, принятая для счисления пути при отсутствии/неисправности лага, с разрядностью 0,1 уз;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режим работы судовой энергетической установки (далее - СЭУ);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элементы течения/сноса с указанием направления в градусах и скорости в узлах;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включение/выключение отдельных технических средств навигации, регистрирующих устройств, автоматического ввода курса, скорости, сноса;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угол постоянного крена судна в градусах с точностью до 1° с указанием борта накренения;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переход с карты на карту (записываются фраза "на карту" и номер новой карты с указанием издателя);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определение поправок технических средств навигации и маневренных элементов с указанием способа определения и основных результатов;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готовность трюмов и грузовых устройств судна, начало и окончание грузовых операций, перерывы в работе с указанием причин, какими силами, средствами и куда выгружаются или принимаются грузы, сведения о погруженных и/или выгруженных грузах, действия экипажа по контролю и проверке грузовых операций, начало, окончание и способы крепления и сепарации грузов, перетяжка судна вдоль причала, случаи повреждения судна и/или груза с</w:t>
      </w:r>
      <w:proofErr w:type="gramEnd"/>
      <w:r>
        <w:t xml:space="preserve"> указанием причин и принятых мер;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необходимые дополнения и подробности по выполнению требований Международной конвенции по охране человеческой жизни на море 1974 года &lt;*&gt; (далее - СОЛАС-74);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&lt;*&gt; Постановление Совета Министров СССР от 2 ноября 1979 г. N 975 "О принятии СССР Международной конвенции по охране человеческой жизни на море 1974 года" (Сборник постановлений Совета Министров СССР, 1979, ноябрь, с. 4).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Постановление Совета Министров СССР от 2 апреля 1981 г. N 319 "О присоединении СССР к Протоколу 1978 года к Международной конвенции по охране человеческой жизни на море 1974 года" (Сборник постановлений Совета Министров СССР, 1978, апрель, с. 5).</w:t>
      </w:r>
    </w:p>
    <w:p w:rsidR="002C3B43" w:rsidRDefault="002C3B4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июня 2000 г. N 456 "О присоединении Российской Федерации к Протоколу 1988 года к Международной конвенции по охране человеческой жизни на море 1974 года" (Собрание законодательства Российской Федерации, 2000, N 26, ст. 2768).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другие сведения, относящиеся к повседневной жизни судна.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16. В графе 6 записывается пройденное расстояние в милях: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разделе "фактически" записывается расстояние, пройденное за вахту и измеренное по карте;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разделе "по лагу" записывается разность отсчетов лага за вахту, исправленная поправкой лага;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разделе "за сутки" записывается расстояние, пройденное за сутки;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разделе "за рейс" записывается расстояние, пройденное с начала рейса.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17. В графы 7 - 12 (гидрометеорологические данные) записываются результаты наблюдений за погодой в конце вахты.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графе 7 записывается истинное направление ветра в градусах (с разрядностью 10°) и его скорость в м/</w:t>
      </w:r>
      <w:proofErr w:type="gramStart"/>
      <w:r>
        <w:t>с</w:t>
      </w:r>
      <w:proofErr w:type="gramEnd"/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графе 8 записывается направление волнения (с разрядностью 10°) и состояние поверхности моря в баллах. На реке и в акватории морского порта записывается соответственно "река", "порт". Если на поверхности воды есть лед, то записываются буква "Л" и сплоченность льда в баллах.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графе 9 записываются состояние погоды условным обозначением ("Я" - ясно, "П" - пасмурно, "Дм" - дымка, "Д" - дождь, "Т" - туман, "</w:t>
      </w:r>
      <w:proofErr w:type="gramStart"/>
      <w:r>
        <w:t>С</w:t>
      </w:r>
      <w:proofErr w:type="gramEnd"/>
      <w:r>
        <w:t>" - снег, "Г" - гроза, "Мг" - мгла, "Гр" - град) и дальность видимости в милях.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графе 10 записывается атмосферное давление в миллиметрах ртутного столба без приведения к уровню моря.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графах 11 и 12 записываются соответственно температура воздуха и воды по Цельсию с разрядностью до 1 °C.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18. В графе 13 записываются фамилии вахтенных матросов каждой вахты. В случае усиления вахты в графе 5 записываются фамилии членов экипажа, вызванных для усиления вахты.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19. Графа 1 предназначена только для записи времени. Если характер записи не требует заполнения граф 2 - 4, текст записи начинают с графы 2 сразу после времени. Если одной строки для события оказалось недостаточно, запись продолжают в следующей строке, начиная с графы 2.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20. Выполнение стандартных мероприятий (подход к порту, зоне ограниченной видимости и т.п.) полностью не записывается. Производится запись "Выполнили чек-лист N ... системы управления безопасностью компании (далее - СУБ)".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21. Вахтенный помощник капитана скрепляет свои записи подписью с указанием должности, используя сокращения: старший помощник капитана - СПКМ, второй помощник капитана - 2ПКМ, третий помощник капитана - 3ПКМ и т.п. Капитан, в случае несения им вахты, использует сокращение - </w:t>
      </w:r>
      <w:proofErr w:type="gramStart"/>
      <w:r>
        <w:t>КМ</w:t>
      </w:r>
      <w:proofErr w:type="gramEnd"/>
      <w:r>
        <w:t>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22. Незаполненные в течение завершившихся суток строки прочеркиваются знаком "Z".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23. В случае внесения в судовой журнал ошибочной записи исправления выполняются следующим образом.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Текст, подлежащий изменению, зачеркивается тонкой чертой, чтобы его можно было прочесть, и заключается в скобки. Если ошибка замечена во время совершения записи, правильный текст пишется сразу же после скобки. В остальных случаях за скобкой или, в случае пропуска, за словом, после которого нужно добавить текст, ставится цифровой знак сноски со сквозной нумерацией для каждой страницы. При исправлении и/или дополнении используются фразы "записано ошибочно", если зачеркнутый текст не нужно заменять другим, "читать" и далее верный текст, "дополнение" и далее верный текст.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Исправление и/или дополнение текста записывается непосредственно после последней имеющейся в судовом журнале в период текущих суток записи, </w:t>
      </w:r>
      <w:proofErr w:type="gramStart"/>
      <w:r>
        <w:t>предваряется цифровым знаком сноски и скрепляется</w:t>
      </w:r>
      <w:proofErr w:type="gramEnd"/>
      <w:r>
        <w:t xml:space="preserve"> подписью лица, внесшего исправление или дополнение.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Если исправления или дополнения относятся к предшествующим страницам, то перед ними после номера сноски указывается номер страницы судового журнала.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 xml:space="preserve">24. </w:t>
      </w:r>
      <w:proofErr w:type="gramStart"/>
      <w:r>
        <w:t>На титульном листе судового журнала записываются учетный номер судового журнала, название судна, тип судна, тип СЭУ, данные о судовладельце (наименование и адрес местонахождения), идентификационный номер Международной морской организации (ИМО), позывной сигнал судна, порт регистрации судна, номер регистрации судна, фамилия, имя и отчество капитана судна, дата начала и дата окончания судового журнала.</w:t>
      </w:r>
      <w:proofErr w:type="gramEnd"/>
    </w:p>
    <w:p w:rsidR="002C3B43" w:rsidRDefault="002C3B43">
      <w:pPr>
        <w:pStyle w:val="ConsPlusNormal"/>
        <w:spacing w:before="220"/>
        <w:ind w:firstLine="540"/>
        <w:jc w:val="both"/>
      </w:pPr>
      <w:r>
        <w:t>25. В конце ходовой вахты записываются данные в графы 1 - 13.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26. В конце стояночной вахты записываются положение и состояние судна: осадки носом и кормой; выполняемые грузовые операции; готовность СЭУ; наличие плавсредств у борта; количество погруженного/выгруженного груза.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Если за время вахты изменений не произошло, записываются осадки носом и кормой и фраза "Стоим в прежнем положении" с указанием номеров </w:t>
      </w:r>
      <w:proofErr w:type="gramStart"/>
      <w:r>
        <w:t>чек-листов</w:t>
      </w:r>
      <w:proofErr w:type="gramEnd"/>
      <w:r>
        <w:t xml:space="preserve"> СУБ компании, по которым проводятся стандартные мероприятия.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27. В заголовке страницы на начало суток указываются число, месяц и год, район плавания, откуда </w:t>
      </w:r>
      <w:proofErr w:type="gramStart"/>
      <w:r>
        <w:t>и</w:t>
      </w:r>
      <w:proofErr w:type="gramEnd"/>
      <w:r>
        <w:t xml:space="preserve"> куда следует судно (во время стоянки указывается название порта или рейда), номер рейса (при наличии), расхождение между судовым и гринвичским временем.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28. При переводе часов в графе 1 записывается дробью старое/новое время, в графе 4 - координаты места судна, в графе 5 - фраза "Судовые часы переведены на один час вперед/назад" и расхождение между новым судовым и гринвичским временем.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29. В графах 1 - 5 записываются: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плавании с лоцманом время прибытия/убытия лоцмана, его фамилия и инициалы;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проводке с помощью буксиров прибытие/отход буксиров, их названия, схема буксировки;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при постановке судна на якорь после отдачи якоря записываются координаты места отдачи якоря, причина постановки на якорь, какой якорь </w:t>
      </w:r>
      <w:proofErr w:type="gramStart"/>
      <w:r>
        <w:t>и</w:t>
      </w:r>
      <w:proofErr w:type="gramEnd"/>
      <w:r>
        <w:t xml:space="preserve"> сколько смычек якорь-цепи отдано, измеренная глубина моря под килем судна, линии положения для контроля дрейфа и готовность СЭУ;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при постановке к причалу записываются название или номер причала, борт швартовки, какие, сколько, как </w:t>
      </w:r>
      <w:proofErr w:type="gramStart"/>
      <w:r>
        <w:t>и</w:t>
      </w:r>
      <w:proofErr w:type="gramEnd"/>
      <w:r>
        <w:t xml:space="preserve"> куда заведены швартовы, отданы ли якоря, осадка судна носом и кормой;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плавании в зоне действия системы управления движением судов (далее - СУДС) записываются получение разрешения на вход в зону, время входа/выхода, вид обслуживания, его начало и конец, сведения, получаемые от оператора СУДС;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плавании в штормовых условиях записываются максимальный угол крена и период качки, действия по обеспечению сохранности груза, заливание палубы и удары волн, если они имели место;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случае рождения на судне ребенка записываются фамилия, имя и отчество матери, пол ребенка;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случае смерти на судне записываются фамилия, имя и отчество умершего, причина смерти, когда и кому передано тело умершего или координаты места, где это тело предано морю;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несчастном случае на борту подробно записываются причины и обстоятельства несчастного случая;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случае оказания помощи людям, терпящим бедствие вне судна, подробно записываются причины и обстоятельства оказания помощи;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 случае неоказания помощи людям, терпящим бедствие вне судна, подробно записываются причины и обстоятельства неоказания помощи;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удостоверении завещаний записываются фамилия, имя и отчество завещателя, дата составления завещания;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выходе судна в рейс записываются число членов экипажа и пассажиров, запасы топлива и воды, осадка носом и кормой, количество и род груза, готовность рулевого устройства, общая готовность к выходу в рейс;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передаче командования судном записываются факт передачи и вступления в командование с указанием имени, отчества и фамилии капитана, принимающего командование судном. Запись скрепляется подписями сдающего и принимающего капитанов.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30. Каждая учебная тревога по борьбе с пожаром и учение по оставлению судна подробно описываются в графе 5 судового журнала. Если учебный сбор, учение, учебное занятие или учебная тревога не были проведены в полном объеме, то делается запись, поясняющая обстоятельства и объем проведенного учебного сбора, учения, учебного занятия или учебной тревоги.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IV. Регистрация выполнения международных требований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>31. Регистрация выполнения требований СОЛАС-74 производится в таблице "Выполнение требований конвенции СОЛАС-74" (далее - Таблица). Необходимые дополнения и подробности записываются в графе 5 судового журнала.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32. В строке 1 Таблицы в графе "Дата (время) проведения, подпись" записываются дата и время закрытия, проверки механизмов и индикаторов водонепроницаемых дверей в водонепроницаемых переборках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33. В строке 2 Таблицы в графе "Дата (время) проведения, подпись" </w:t>
      </w:r>
      <w:proofErr w:type="gramStart"/>
      <w:r>
        <w:t>записываются</w:t>
      </w:r>
      <w:proofErr w:type="gramEnd"/>
      <w:r>
        <w:t xml:space="preserve"> дата и время открытия водонепроницаемых дверей в водонепроницаемых переборках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34. В строке 3 Таблицы в графе "Дата (время) проведения, подпись" </w:t>
      </w:r>
      <w:proofErr w:type="gramStart"/>
      <w:r>
        <w:t>записываются</w:t>
      </w:r>
      <w:proofErr w:type="gramEnd"/>
      <w:r>
        <w:t xml:space="preserve"> дата и время проведения еженедельных тренировок по управлению и проверкам водонепроницаемых закрытий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строке 4 Таблицы в графе "Дата (время) проведения, подпись" записываются дата и время закрытия перед выходом судна из порта всех отверстий наружного контура, которые в рейсе должны быть закрыты, и/или дата и время проверки приводов, систем и устройств, которые должны быть проверены перед выходом судна в рейс, и ставится подпись старшего помощника капитана.</w:t>
      </w:r>
      <w:proofErr w:type="gramEnd"/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36. В строке 5 Таблицы в графе "Дата (время) проведения, подпись" </w:t>
      </w:r>
      <w:proofErr w:type="gramStart"/>
      <w:r>
        <w:t>записываются</w:t>
      </w:r>
      <w:proofErr w:type="gramEnd"/>
      <w:r>
        <w:t xml:space="preserve"> дата и время проведения учебных тревог по борьбе с пожаром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37. В строке 6 Таблицы в графе "Дата (время) проведения, подпись" записываются дата и время проведения учений по оставлению судна (учебная шлюпочная тревога)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38. В строке 7 Таблицы в графе "Дата (время) проведения, подпись" </w:t>
      </w:r>
      <w:proofErr w:type="gramStart"/>
      <w:r>
        <w:t>записываются</w:t>
      </w:r>
      <w:proofErr w:type="gramEnd"/>
      <w:r>
        <w:t xml:space="preserve"> дата и время проведения тренировок с надувными спасательными плотами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39. В строке 8 Таблицы в графе "Дата (время) проведения, подпись" записываются дата и время спуска на воду и маневрирования на воде дежурных шлюпок с расписанной на них командой по тревоге "Человек за бортом" и ставится подпись старшего помощника капитана.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40. В строке 9 Таблицы в графе "Дата (время) проведения, подпись" </w:t>
      </w:r>
      <w:proofErr w:type="gramStart"/>
      <w:r>
        <w:t>записываются</w:t>
      </w:r>
      <w:proofErr w:type="gramEnd"/>
      <w:r>
        <w:t xml:space="preserve"> дата и время проведения учения по переходу на аварийное управление рулем и ставится подпись старшего помощника капитана.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2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1" w:name="P156"/>
      <w:bookmarkEnd w:id="1"/>
      <w:r>
        <w:t>ПРАВИЛА</w:t>
      </w:r>
    </w:p>
    <w:p w:rsidR="002C3B43" w:rsidRDefault="002C3B43">
      <w:pPr>
        <w:pStyle w:val="ConsPlusTitle"/>
        <w:jc w:val="center"/>
      </w:pPr>
      <w:r>
        <w:t>ВЕДЕНИЯ МАШИННОГО ЖУРНАЛА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 xml:space="preserve">1. Настоящие Правила ведения машинного журнала (далее - Правила) утверждены в соответствии с </w:t>
      </w:r>
      <w:hyperlink r:id="rId10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3425; N 48, ст. 6246.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Машинный журнал ведется на каждом судне,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3. Машинный журнал подлежит учету капитаном морского порта. Все листы в машинном журнале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на последней странице печатью капитана морского порта Российской Федерации.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машинный журнал вносятся сведения о процессах управления и работы судовой пропульсивной установки, отражаются все случаи с судовыми механизмами в процессе работы судна и обслуживания механизмов.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5. Машинный журнал ведется вахтенным механиком. Вахтенный механик, написавший текст, имеет право </w:t>
      </w:r>
      <w:proofErr w:type="gramStart"/>
      <w:r>
        <w:t>изменять и дополнять</w:t>
      </w:r>
      <w:proofErr w:type="gramEnd"/>
      <w:r>
        <w:t xml:space="preserve"> его, а старший механик и капитан - только дополнять.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6. Старший механик и капитан </w:t>
      </w:r>
      <w:proofErr w:type="gramStart"/>
      <w:r>
        <w:t>контролируют записи в машинном журнале и удостоверяют</w:t>
      </w:r>
      <w:proofErr w:type="gramEnd"/>
      <w:r>
        <w:t xml:space="preserve"> их подписями в конце каждой страницы.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машинного журнала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>7. Машинный журнал заполняется в течение вахты в момент совершения события или сразу после него.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8. Записи в машинном журнале производятся темными чернилами (пастой).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9. Вахтенный механик в течение вахты, с периодичностью не реже одного раза в час, записывает всю информацию в соответствии с графами машинного журнала.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В случае внесения в машинный журнал ошибочной записи исправления выполняются следующим образом.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Текст, подлежащий изменению, зачеркивается тонкой чертой, чтобы его можно было прочесть, и заключается в скобки. Если ошибка замечена во время совершения записи, правильный текст пишется сразу же после скобки. В остальных случаях за скобкой или, в случае пропуска, за словом, после которого нужно добавить текст, ставится цифровой знак сноски со сквозной нумерацией для каждой страницы. При исправлении и/или дополнении используются фразы "записано ошибочно", если зачеркнутый текст не нужно заменять другим, "читать" и далее верный текст, "дополнение" и далее верный текст.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Исправление и/или дополнение текста записывается непосредственно после последней имеющейся в машинном журнале в период текущих суток записи, </w:t>
      </w:r>
      <w:proofErr w:type="gramStart"/>
      <w:r>
        <w:t>предваряется цифровым знаком сноски и скрепляется</w:t>
      </w:r>
      <w:proofErr w:type="gramEnd"/>
      <w:r>
        <w:t xml:space="preserve"> подписью лица, внесшего исправление или дополнение.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Если исправления или дополнения относятся к предшествующим страницам, то перед ними после номера сноски указывается номер страницы машинного журнала.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>11. На титульном листе машинного журнала записываются номер машинного журнала, название судна, тип и мощность судовой энергетической установки (далее - СЭУ), данные о судовладельце (наименование и адрес местонахождения), идентификационный номер Международной морской организации (ИМО), позывной сигнал судна, порт регистрации судна, номер регистрации судна, дата начала и дата окончания машинного журнала.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12. Во время движения судна в машинный журнал записываются: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время пуска/остановки главного двигателя (далее - ГД), параметры работы ГД и другая информация, связанная с использованием пропульсивной установки;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состояние вспомогательных двигателей и другого вспомогательного оборудования, перекачка между танками, состояние балластных танков, танков дизельного топлива, тяжелого топлива и смазочного масла, танков пресной воды и танков льяльных вод;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повреждения и происшествия с судовой пропульсивной установкой и с другим вспомогательным оборудованием;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работы по обслуживанию и ремонту двигателей и оборудования.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13. Во время стоянки в порту или на якоре в машинный журнал записываются: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название порта стоянки и готовность СЭУ;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время пуска/остановки ГД, режимы работы ГД и информация о работе вспомогательных механизмов.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3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2" w:name="P201"/>
      <w:bookmarkEnd w:id="2"/>
      <w:r>
        <w:t>ПРАВИЛА</w:t>
      </w:r>
    </w:p>
    <w:p w:rsidR="002C3B43" w:rsidRDefault="002C3B43">
      <w:pPr>
        <w:pStyle w:val="ConsPlusTitle"/>
        <w:jc w:val="center"/>
      </w:pPr>
      <w:r>
        <w:t>ВЕДЕНИЯ САНИТАРНОГО ЖУРНАЛА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 xml:space="preserve">1. Настоящие Правила ведения санитарного журнала (далее - Правила) установлены в соответствии с </w:t>
      </w:r>
      <w:hyperlink r:id="rId11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Санитарный журнал (далее - журнал) ведется на каждом судне,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3. Номер журналу присваивается на судне.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журнал вносятся сведения, касающиеся результатов санитарных проверок судна.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5. Журнал заполняется лицами командного состава, ответственными за санитарное состояние судна.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6. Каждая запись по результатам санитарных проверок подписывается капитаном судна или старшим помощником капитана.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санитарного журнала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7. Журнал заполняется во время или сразу после окончания санитарной проверки.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8. Записи в журнале производятся темными чернилами (пастой).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9. На титульном листе журнала записываются номер журнала, название судна, тип судна, данные о судовладельце (наименование и адрес местонахождения), идентификационный номер Международной морской организации (ИМО), порт регистрации судна, номер регистрации судна, дата начала и дата окончания журнала.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На последующих листах журнала записываются дата проведения проверки, название морского порта, где проводилась проверка, данные о проверяющем лице, результаты проверки.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4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3" w:name="P234"/>
      <w:bookmarkEnd w:id="3"/>
      <w:r>
        <w:t>ПРАВИЛА</w:t>
      </w:r>
    </w:p>
    <w:p w:rsidR="002C3B43" w:rsidRDefault="002C3B43">
      <w:pPr>
        <w:pStyle w:val="ConsPlusTitle"/>
        <w:jc w:val="center"/>
      </w:pPr>
      <w:r>
        <w:t>ВЕДЕНИЯ ЖУРНАЛА ОПЕРАЦИЙ С МУСОРОМ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ведения журнала операций с мусором (далее - Правила) утверждены в соответствии с </w:t>
      </w:r>
      <w:hyperlink r:id="rId12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 и во исполнение пункта 3 правила 9 Приложения V к Международной конвенции по предотвращению загрязнения моря с судов 1973 года, измененной Протоколом 1978 года к ней &lt;**&gt; (далее - МАРПОЛ 73</w:t>
      </w:r>
      <w:proofErr w:type="gramEnd"/>
      <w:r>
        <w:t>/78).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&lt;**&gt; Постановление Совета Министров СССР от 30 сентября 1983 г. N 947 "О присоединении СССР к Протоколу 1978 года к Международной конвенции по предотвращению загрязнения с судов 1973 года" (Сборник постановлений Совета Министров СССР, 1983, сентябрь, с. 127).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Журнал ведется на каждом судне, предназначенном для перевозки 15 человек и более, и на каждом судне валовой вместимостью 400 единиц валовой вместимости и более,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3. Журнал операций с мусором (далее - журнал) подлежит учету капитаном морского порта. Все листы в журнале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на последней странице печатью капитана морского порта Российской Федерации.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журнал вносятся сведения, касающиеся операций со всеми видами мусора, проводимых на судне, в соответствии с МАРПОЛ 73/78 (далее - операции).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5. Записи в журнал производятся лицами командного состава, ответственными за проведение операций.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6. Капитан судна </w:t>
      </w:r>
      <w:proofErr w:type="gramStart"/>
      <w:r>
        <w:t>контролирует записи в журнале и удостоверяет</w:t>
      </w:r>
      <w:proofErr w:type="gramEnd"/>
      <w:r>
        <w:t xml:space="preserve"> их подписью в конце каждой страницы.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журнала операций с мусором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7. Журнал заполняется сразу после окончания операции.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8. Записи в журнале производятся темными чернилами (пастой).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9. Каждая запись в журнале подписывается лицом, ответственным за проведение операции, с указанием фамилии, инициалов и должности.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В случае внесения в журнал ошибочной записи исправления выполняются следующим образом.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Текст, подлежащий изменению, зачеркивается тонкой чертой, чтобы его можно было прочесть, и заключается в скобки. Если ошибка замечена во время совершения записи, правильный текст пишется сразу же после скобки. В остальных случаях за скобкой или, в случае пропуска, за словом, после которого нужно добавить текст, ставится цифровой знак сноски со сквозной нумерацией для каждой страницы. При исправлении и/или дополнении используются фразы "записано ошибочно", если зачеркнутый текст не нужно заменять другим, "читать" и далее верный текст, "дополнение" и далее верный текст.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Исправление и/или дополнение текста записывается непосредственно после последней имеющейся в журнале в период текущих суток записи, </w:t>
      </w:r>
      <w:proofErr w:type="gramStart"/>
      <w:r>
        <w:t>предваряется цифровым знаком сноски и скрепляется</w:t>
      </w:r>
      <w:proofErr w:type="gramEnd"/>
      <w:r>
        <w:t xml:space="preserve"> подписью лица, внесшего исправление или дополнение.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Если исправления или дополнения относятся к предшествующим страницам, то перед ними после номера сноски указывается номер страницы журнала.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>11. Записи в журнале производятся в соответствии с требованиями пункта 3 правила 9 Приложения V к МАРПОЛ 73/78 и Дополнения к Приложению V к МАРПОЛ 73/78.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5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4" w:name="P272"/>
      <w:bookmarkEnd w:id="4"/>
      <w:r>
        <w:t>ПРАВИЛА</w:t>
      </w:r>
    </w:p>
    <w:p w:rsidR="002C3B43" w:rsidRDefault="002C3B43">
      <w:pPr>
        <w:pStyle w:val="ConsPlusTitle"/>
        <w:jc w:val="center"/>
      </w:pPr>
      <w:r>
        <w:t>ВЕДЕНИЯ ЖУРНАЛА ОПЕРАЦИЙ СО СТОЧНЫМИ ВОДАМИ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 xml:space="preserve">1. Настоящие Правила ведения журнала операций со сточными водами (далее - Правила) установлены в соответствии с </w:t>
      </w:r>
      <w:hyperlink r:id="rId13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&lt;*&gt;.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Журнал ведется на каждом судне, предназначенном для перевозки более 15 человек, и на каждом судне валовой вместимостью 400 единиц валовой вместимости и более,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3. Журнал операций со сточными водами (далее - журнал) подлежит учету капитаном морского порта. Все листы в журнале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на последней странице печатью капитана морского порта Российской Федерации.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журнал вносятся сведения, касающиеся операций на судне со сточными водами в соответствии с Международной конвенцией по предотвращению загрязнения моря с судов 1973 года, измененной Протоколом 1978 года к ней &lt;*&gt; (далее - операции).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&lt;*&gt; Постановление Совета Министров СССР от 30 сентября 1983 г. N 947 "О присоединении СССР к Протоколу 1978 года к Международной конвенции по предотвращению загрязнения с судов 1973 года" (Сборник постановлений Совета Министров СССР, 1983, сентябрь, с. 127).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5. Записи в журнал производятся лицами командного состава, ответственными за проведение операций.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6. Капитан судна (далее - капитан) </w:t>
      </w:r>
      <w:proofErr w:type="gramStart"/>
      <w:r>
        <w:t>контролирует записи в журнале и удостоверяет</w:t>
      </w:r>
      <w:proofErr w:type="gramEnd"/>
      <w:r>
        <w:t xml:space="preserve"> их подписью в конце каждой страницы.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журнала операций со сточными водами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7. Записи заносятся в журнал сразу после окончания операции.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8. Записи в журнале производятся темными чернилами (пастой).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9. Каждая запись в журнале подписывается лицом, ответственным за проведение операции, с указанием фамилии, инициалов и должности.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В случае внесения в журнал ошибочной записи исправления выполняются следующим образом.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Текст, подлежащий изменению, зачеркивается тонкой чертой, чтобы его можно было прочесть, и заключается в скобки. Если ошибка замечена во время совершения записи, правильный текст пишется сразу же после скобки. В остальных случаях за скобкой или, в случае пропуска, за словом, после которого нужно добавить текст, ставится цифровой знак сноски со сквозной нумерацией для каждой страницы. При исправлении и/или дополнении используются фразы "записано ошибочно", если зачеркнутый текст не нужно заменять другим, "читать" и далее верный текст, "дополнение" и далее верный текст.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Исправление и/или дополнение текста записывается непосредственно после последней имеющейся в журнале в период текущих суток записи, </w:t>
      </w:r>
      <w:proofErr w:type="gramStart"/>
      <w:r>
        <w:t>предваряется цифровым знаком сноски и скрепляется</w:t>
      </w:r>
      <w:proofErr w:type="gramEnd"/>
      <w:r>
        <w:t xml:space="preserve"> подписью лица, внесшего исправление или дополнение.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Если исправления или дополнения относятся к предшествующим страницам, то перед ними после номера сноски указывается номер страницы журнала.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 xml:space="preserve">11. </w:t>
      </w:r>
      <w:proofErr w:type="gramStart"/>
      <w:r>
        <w:t>На титульной странице журнала записываются название судна, идентификационный номер Международной морской организации (ИМО), валовая вместимость, число мест для размещения членов экипажа, год постройки судна, данные о судовладельце (наименование и адрес местонахождения), число мест для размещения пассажиров и дополнительного персонала, сведения о наличии на судне установки для очистки, измельчения, обеззараживания и других видов обработки сточных вод, дата начала и дата окончания</w:t>
      </w:r>
      <w:proofErr w:type="gramEnd"/>
      <w:r>
        <w:t xml:space="preserve"> журнала.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12. На второй странице записываются название судна, идентификационный номер Международной морской организации (ИМО), расположение и вместимость судовых танков для сбора сточных вод. Вторая страница должна быть подписана капитаном судна.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13. На последующих страницах записываются: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сбросе сточных вод за борт - дата проведения операций, время и местонахождения судна в начале сброса сточных вод и в конце сброса сточных вод, режим работы установки по обеззараживанию сточных вод, скорость судна во время сброса сточных вод;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при сдаче сточных вод в береговое приемное устройство или судно - дата проведения операции, время начала и время окончания сдачи сточных вод, порт сдачи сточных вод, название берегового приемного устройства или судна, обозначение танков, из которых произведена сдача в береговое приемное устройство или судно, общее количество сданных сточных вод в кубических метрах;</w:t>
      </w:r>
      <w:proofErr w:type="gramEnd"/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при случайном или ином исключительном сбросе сточных вод - время сброса и местонахождение судна, обстоятельства сброса, общее количество сброшенных сточных вод в кубических метрах, когда </w:t>
      </w:r>
      <w:proofErr w:type="gramStart"/>
      <w:r>
        <w:t>и</w:t>
      </w:r>
      <w:proofErr w:type="gramEnd"/>
      <w:r>
        <w:t xml:space="preserve"> куда передано сообщение о сбросе;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при необходимости - дополнительные подробности операций.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6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5" w:name="P318"/>
      <w:bookmarkEnd w:id="5"/>
      <w:r>
        <w:t>ПРАВИЛА</w:t>
      </w:r>
    </w:p>
    <w:p w:rsidR="002C3B43" w:rsidRDefault="002C3B43">
      <w:pPr>
        <w:pStyle w:val="ConsPlusTitle"/>
        <w:jc w:val="center"/>
      </w:pPr>
      <w:r>
        <w:t>ВЕДЕНИЯ ЖУРНАЛА НЕФТЯНЫХ ОПЕРАЦИЙ ДЛЯ СУДОВ, НЕ ЯВЛЯЮЩИХСЯ</w:t>
      </w:r>
    </w:p>
    <w:p w:rsidR="002C3B43" w:rsidRDefault="002C3B43">
      <w:pPr>
        <w:pStyle w:val="ConsPlusTitle"/>
        <w:jc w:val="center"/>
      </w:pPr>
      <w:r>
        <w:t>НЕФТЯНЫМИ ТАНКЕРАМИ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ведения журнала нефтяных операций для судов, не являющихся нефтяными танкерами (далее - Правила), установлены в соответствии с </w:t>
      </w:r>
      <w:hyperlink r:id="rId14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 и во исполнение правила 17 Приложения I к Международной конвенции по предотвращению загрязнения моря с судов 1973 года, измененной Протоколом 1978 года к ней</w:t>
      </w:r>
      <w:proofErr w:type="gramEnd"/>
      <w:r>
        <w:t xml:space="preserve"> &lt;**&gt; (далее - МАРПОЛ 73/78).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&lt;**&gt; Постановление Совета Министров СССР от 30 сентября 1983 г. N 947 "О присоединении СССР к Протоколу 1978 года к Международной конвенции по предотвращению загрязнения с судов 1973 года" (Сборник постановлений Совета Министров СССР, 1983, сентябрь, с. 127).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Журнал ведется на каждом судне, не являющемся нефтяным танкером, валовой вместимостью 400 единиц валовой вместимости и более,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3. Журнал нефтяных операций для судов, не являющихся нефтяными танкерами (далее - журнал), подлежит учету капитаном морского порта. Все листы в журнале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на последней странице печатью капитана морского порта Российской Федерации.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журнал вносятся сведения, касающиеся операций, проводимых на судне с нефтью и нефтесодержащими смесями, как это определено в МАРПОЛ 73/78 (далее - операции).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Журнал состоит из одной части "Операции в машинных помещениях" (вносятся записи о соответствующих операциях в машинном помещении).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Данные по нефтепродуктам записываются с учетом точности измерительных устройств танков, измерительных приборов, части груза, осевшей на конструктивных элементах танков.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5. Записи в журнал производятся лицами командного состава, ответственными за проведение операций.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6. Капитан судна </w:t>
      </w:r>
      <w:proofErr w:type="gramStart"/>
      <w:r>
        <w:t>контролирует записи в журнале и удостоверяет</w:t>
      </w:r>
      <w:proofErr w:type="gramEnd"/>
      <w:r>
        <w:t xml:space="preserve"> их подписью в конце каждой страницы.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7. Для судов, имеющих Международное свидетельство о предотвращении загрязнения нефтью, записи дублируются на английском языке.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журнала нефтяных операций для судов,</w:t>
      </w:r>
    </w:p>
    <w:p w:rsidR="002C3B43" w:rsidRDefault="002C3B43">
      <w:pPr>
        <w:pStyle w:val="ConsPlusNormal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нефтяными танкерами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8. Записи заносятся в журнал сразу после окончания операции.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9. Записи в журнале производятся темными чернилами (пастой).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Каждая запись в журнале подписывается лицом, ответственным за проведение операции, с указанием фамилии, инициалов и должности.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11. В случае внесения в журнал ошибочной записи исправления выполняются следующим образом.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Текст, подлежащий изменению, зачеркивается тонкой чертой, чтобы его можно было прочесть, и заключается в скобки. Если ошибка замечена во время совершения записи, правильный текст пишется сразу же после скобки. В остальных случаях за скобкой или, в случае пропуска, за словом, после которого нужно добавить текст, ставится цифровой знак сноски со сквозной нумерацией для каждой страницы. При исправлении и/или дополнении используются фразы "записано ошибочно", если зачеркнутый текст не нужно заменять другим, "читать" и далее верный текст, "дополнение" и далее верный текст.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Исправление и/или дополнение текста записывается непосредственно после последней имеющейся в журнале в период текущих суток записи, </w:t>
      </w:r>
      <w:proofErr w:type="gramStart"/>
      <w:r>
        <w:t>предваряется цифровым знаком сноски и скрепляется</w:t>
      </w:r>
      <w:proofErr w:type="gramEnd"/>
      <w:r>
        <w:t xml:space="preserve"> подписью лица, внесшего исправление или дополнение.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Если исправления или дополнения относятся к предшествующим страницам, то перед ними после номера сноски указывается номер страницы журнала.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12. Записи в журнал производятся в соответствии с требованиями правила 17 Приложения I к МАРПОЛ 73/78 и части I Дополнения III Приложения I к МАРПОЛ 73/78.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Normal"/>
        <w:jc w:val="right"/>
        <w:outlineLvl w:val="0"/>
      </w:pPr>
      <w:r>
        <w:t>Приложение N 7</w:t>
      </w:r>
    </w:p>
    <w:p w:rsidR="002C3B43" w:rsidRDefault="002C3B43">
      <w:pPr>
        <w:pStyle w:val="ConsPlusNormal"/>
        <w:jc w:val="right"/>
      </w:pPr>
      <w:r>
        <w:t>к Приказу Минтранса России</w:t>
      </w:r>
    </w:p>
    <w:p w:rsidR="002C3B43" w:rsidRDefault="002C3B43">
      <w:pPr>
        <w:pStyle w:val="ConsPlusNormal"/>
        <w:jc w:val="right"/>
      </w:pPr>
      <w:r>
        <w:t>от 10 мая 2011 г. N 133</w:t>
      </w:r>
    </w:p>
    <w:p w:rsidR="002C3B43" w:rsidRDefault="002C3B43">
      <w:pPr>
        <w:pStyle w:val="ConsPlusNormal"/>
        <w:jc w:val="right"/>
      </w:pPr>
    </w:p>
    <w:p w:rsidR="002C3B43" w:rsidRDefault="002C3B43">
      <w:pPr>
        <w:pStyle w:val="ConsPlusTitle"/>
        <w:jc w:val="center"/>
      </w:pPr>
      <w:bookmarkStart w:id="6" w:name="P361"/>
      <w:bookmarkEnd w:id="6"/>
      <w:r>
        <w:t>ПРАВИЛА</w:t>
      </w:r>
    </w:p>
    <w:p w:rsidR="002C3B43" w:rsidRDefault="002C3B43">
      <w:pPr>
        <w:pStyle w:val="ConsPlusTitle"/>
        <w:jc w:val="center"/>
      </w:pPr>
      <w:r>
        <w:t>ВЕДЕНИЯ ЖУРНАЛА НЕФТЯНЫХ ОПЕРАЦИЙ ДЛЯ НЕФТЯНЫХ ТАНКЕРОВ</w:t>
      </w:r>
    </w:p>
    <w:p w:rsidR="002C3B43" w:rsidRDefault="002C3B43">
      <w:pPr>
        <w:pStyle w:val="ConsPlusNormal"/>
        <w:jc w:val="center"/>
      </w:pPr>
    </w:p>
    <w:p w:rsidR="002C3B43" w:rsidRDefault="002C3B43">
      <w:pPr>
        <w:pStyle w:val="ConsPlusNormal"/>
        <w:jc w:val="center"/>
        <w:outlineLvl w:val="1"/>
      </w:pPr>
      <w:r>
        <w:t>I. Общие положения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ведения журнала нефтяных операций для нефтяных танкеров (далее - Правила) установлены в соответствии с </w:t>
      </w:r>
      <w:hyperlink r:id="rId15" w:history="1">
        <w:r>
          <w:rPr>
            <w:color w:val="0000FF"/>
          </w:rPr>
          <w:t>пунктом 1 статьи 32</w:t>
        </w:r>
      </w:hyperlink>
      <w:r>
        <w:t xml:space="preserve"> Федерального закона от 30 апреля 1999 г. N 81-ФЗ "Кодекс торгового мореплавания Российской Федерации" &lt;*&gt; и во исполнение правил 17 и 36 Приложения I к Международной конвенции по предотвращению загрязнения моря с судов 1973 года, измененной Протоколом 1978 года к ней &lt;**&gt; (далее</w:t>
      </w:r>
      <w:proofErr w:type="gramEnd"/>
      <w:r>
        <w:t xml:space="preserve"> - </w:t>
      </w:r>
      <w:proofErr w:type="gramStart"/>
      <w:r>
        <w:t>МАРПОЛ 73/78).</w:t>
      </w:r>
      <w:proofErr w:type="gramEnd"/>
    </w:p>
    <w:p w:rsidR="002C3B43" w:rsidRDefault="002C3B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3B43" w:rsidRDefault="002C3B4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&lt;**&gt; Постановление Совета Министров СССР от 30 сентября 1983 г. N 947 "О присоединении СССР к Протоколу 1978 года к Международной конвенции по предотвращению загрязнения с судов 1973 года" (Сборник постановлений Совета Министров СССР, 1983, сентябрь, с. 127).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2. Журнал ведется на каждом нефтяном танкере вместимостью 150 единиц валовой вместимости и более, имеющем право плавания под Государственным флагом Российской Федерации, независимо от формы собственности в течение всего периода его эксплуатации.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3. Журнал нефтяных операций для нефтяных танкеров (далее - журнал), подлежит учету капитаном морского порта. Все листы в журнале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на последней странице печатью капитана морского порта Российской Федерации.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4. В журнал вносятся сведения, касающиеся операций, проводимых на судне с нефтью и нефтесодержащими смесями, как это определено в МАРПОЛ 73/78 (далее - операции).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Журнал состоит из двух частей: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часть I "Операции в машинных помещениях" (вносятся записи о соответствующих операциях в машинном помещении);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часть II "Грузовые/балластные операции" (вносятся записи о грузовых и балластных операциях).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Данные по нефтепродуктам записываются с учетом точности измерительных устройств танков, измерительных приборов, части груза, осевшей на конструктивных элементах танков.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5. Записи в журнал производятся лицами командного состава, ответственными за проведение операций.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6. Капитан судна </w:t>
      </w:r>
      <w:proofErr w:type="gramStart"/>
      <w:r>
        <w:t>контролирует записи в журнале и удостоверяет</w:t>
      </w:r>
      <w:proofErr w:type="gramEnd"/>
      <w:r>
        <w:t xml:space="preserve"> их подписью в конце каждой страницы.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7. Для судов, имеющих Международное свидетельство о предотвращении загрязнения нефтью, записи дублируются на английском языке.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II. Порядок заполнения журнала нефтяных операций</w:t>
      </w:r>
    </w:p>
    <w:p w:rsidR="002C3B43" w:rsidRDefault="002C3B43">
      <w:pPr>
        <w:pStyle w:val="ConsPlusNormal"/>
        <w:jc w:val="center"/>
      </w:pPr>
      <w:r>
        <w:t>для нефтяных танкеров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8. Записи заносятся в журнал сразу после окончания операции.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9. Записи в журнале производятся темными чернилами (пастой).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10. Каждая запись в журнале подписывается лицом, ответственным за проведение операции, с указанием фамилии, инициалов и должности.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11. В случае внесения в журнал ошибочной записи исправления выполняются следующим образом.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Текст, подлежащий изменению, зачеркивается тонкой чертой, чтобы его можно было прочесть, и заключается в скобки. Если ошибка замечена во время совершения записи, правильный текст пишется сразу же после скобки. В остальных случаях за скобкой или, в случае пропуска, за словом, после которого нужно добавить текст, ставится цифровой знак сноски со сквозной нумерацией для каждой страницы. При исправлении и/или дополнении используются фразы "записано ошибочно", если зачеркнутый текст не нужно заменять другим, "читать" и далее верный текст, "дополнение" и далее верный текст.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 xml:space="preserve">Исправление и/или дополнение текста записывается непосредственно после последней имеющейся в журнале в период текущих суток записи, </w:t>
      </w:r>
      <w:proofErr w:type="gramStart"/>
      <w:r>
        <w:t>предваряется цифровым знаком сноски и скрепляется</w:t>
      </w:r>
      <w:proofErr w:type="gramEnd"/>
      <w:r>
        <w:t xml:space="preserve"> подписью лица, внесшего исправление или дополнение.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Если исправления или дополнения относятся к предшествующим страницам, то перед ними после номера сноски указывается номер страницы журнала.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jc w:val="center"/>
        <w:outlineLvl w:val="1"/>
      </w:pPr>
      <w:r>
        <w:t>III. Обязательные записи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  <w:r>
        <w:t>12. Записи в части I журнала производятся в соответствии с требованиями правила 17 Приложения I к МАРПОЛ 73/78 и части I Дополнения III Приложения I к МАРПОЛ 73/78.</w:t>
      </w:r>
    </w:p>
    <w:p w:rsidR="002C3B43" w:rsidRDefault="002C3B43">
      <w:pPr>
        <w:pStyle w:val="ConsPlusNormal"/>
        <w:spacing w:before="220"/>
        <w:ind w:firstLine="540"/>
        <w:jc w:val="both"/>
      </w:pPr>
      <w:r>
        <w:t>13. Записи в часть II журнала производятся в соответствии с требованиями правила 36 Приложения I к МАРПОЛ 73/78 и части II Дополнения III Приложения I к МАРПОЛ 73/78.</w:t>
      </w: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ind w:firstLine="540"/>
        <w:jc w:val="both"/>
      </w:pPr>
    </w:p>
    <w:p w:rsidR="002C3B43" w:rsidRDefault="002C3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B1A" w:rsidRDefault="002C3B43">
      <w:bookmarkStart w:id="7" w:name="_GoBack"/>
      <w:bookmarkEnd w:id="7"/>
    </w:p>
    <w:sectPr w:rsidR="00497B1A" w:rsidSect="00C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3"/>
    <w:rsid w:val="002C3B43"/>
    <w:rsid w:val="004E4937"/>
    <w:rsid w:val="009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A5EE35FE8F67E36FA6AAAF9CC5FFCC117B597A44C41A30113627E5B468A9E92263E38459F1F6D5C1AB352E18C7C6DF4204262U1A1L" TargetMode="External"/><Relationship Id="rId13" Type="http://schemas.openxmlformats.org/officeDocument/2006/relationships/hyperlink" Target="consultantplus://offline/ref=4EDA5EE35FE8F67E36FA6AAAF9CC5FFCC117B597A44C41A30113627E5B468A9E92263E38459F1F6D5C1AB352E18C7C6DF4204262U1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A5EE35FE8F67E36FA63B8FBCC5FFCC71DB19BA81D16A150466C7B5316D08E846F3337539443221A4FBCU5A3L" TargetMode="External"/><Relationship Id="rId12" Type="http://schemas.openxmlformats.org/officeDocument/2006/relationships/hyperlink" Target="consultantplus://offline/ref=4EDA5EE35FE8F67E36FA6AAAF9CC5FFCC117B597A44C41A30113627E5B468A9E92263E38459F1F6D5C1AB352E18C7C6DF4204262U1A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5EE35FE8F67E36FA6AAAF9CC5FFCC117B597A44C41A30113627E5B468A9E92263E38459F1F6D5C1AB352E18C7C6DF4204262U1A1L" TargetMode="External"/><Relationship Id="rId11" Type="http://schemas.openxmlformats.org/officeDocument/2006/relationships/hyperlink" Target="consultantplus://offline/ref=4EDA5EE35FE8F67E36FA6AAAF9CC5FFCC117B597A44C41A30113627E5B468A9E92263E38459F1F6D5C1AB352E18C7C6DF4204262U1A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DA5EE35FE8F67E36FA6AAAF9CC5FFCC117B597A44C41A30113627E5B468A9E92263E38459F1F6D5C1AB352E18C7C6DF4204262U1A1L" TargetMode="External"/><Relationship Id="rId10" Type="http://schemas.openxmlformats.org/officeDocument/2006/relationships/hyperlink" Target="consultantplus://offline/ref=4EDA5EE35FE8F67E36FA6AAAF9CC5FFCC117B597A44C41A30113627E5B468A9E92263E38459F1F6D5C1AB352E18C7C6DF4204262U1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A5EE35FE8F67E36FA63B3FECC5FFCC01EBA96AA4241A30113627E5B468A9E8026663C4D92553C1051BC52E5U9A3L" TargetMode="External"/><Relationship Id="rId14" Type="http://schemas.openxmlformats.org/officeDocument/2006/relationships/hyperlink" Target="consultantplus://offline/ref=4EDA5EE35FE8F67E36FA6AAAF9CC5FFCC117B597A44C41A30113627E5B468A9E92263E38459F1F6D5C1AB352E18C7C6DF4204262U1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Исаков</dc:creator>
  <cp:lastModifiedBy>Андрей Исаков</cp:lastModifiedBy>
  <cp:revision>1</cp:revision>
  <dcterms:created xsi:type="dcterms:W3CDTF">2021-08-06T11:00:00Z</dcterms:created>
  <dcterms:modified xsi:type="dcterms:W3CDTF">2021-08-06T11:00:00Z</dcterms:modified>
</cp:coreProperties>
</file>