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56" w:rsidRPr="00690256" w:rsidRDefault="00690256" w:rsidP="00690256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90256">
        <w:rPr>
          <w:rFonts w:eastAsia="Times New Roman" w:cs="Times New Roman"/>
          <w:b/>
          <w:szCs w:val="28"/>
          <w:lang w:eastAsia="ru-RU"/>
        </w:rPr>
        <w:t>Перечень критериев и индикаторов риска нарушения обязательных требований, порядок отнесения объектов контроля к категориям риска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В целях управления рисками причинения вреда (ущерба) при осуществлении государственного контроля (надзора) объекты контроля относятся к одной из следующих категорий риска причинения вреда (ущерба) (далее - категории риска):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а) высокий риск;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б) средний риск;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в) низкий риск.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Критерием отнесения объектов контроля к категории высокого риска является осуществление деятельности: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а) по сбросу сточных вод в водные объекты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б) по разработке месторождений полезных ископаемых (кроме общераспространенных полезных ископаемых)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 и (или) в их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водоохранной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зоне;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в) по эксплуатации нефтяных и газовых месторождений, добыче, хранению и транспортировке нефти и нефтепродуктов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 и (или) в их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водоохранной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зоне.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Критерием отнесения объектов контроля к категории среднего риска является осуществление деятельности: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а) по добыче (вылову), приемке, обработке, перегрузке, транспортировке, хранению и выгрузке уловов водных биологических ресурсов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б) по изъятию объектов </w:t>
      </w:r>
      <w:proofErr w:type="gramStart"/>
      <w:r w:rsidRPr="002E1487">
        <w:rPr>
          <w:rFonts w:eastAsia="Times New Roman" w:cs="Times New Roman"/>
          <w:szCs w:val="28"/>
          <w:lang w:eastAsia="ru-RU"/>
        </w:rPr>
        <w:t>пастбищной</w:t>
      </w:r>
      <w:proofErr w:type="gramEnd"/>
      <w:r w:rsidRPr="002E1487">
        <w:rPr>
          <w:rFonts w:eastAsia="Times New Roman" w:cs="Times New Roman"/>
          <w:szCs w:val="28"/>
          <w:lang w:eastAsia="ru-RU"/>
        </w:rPr>
        <w:t xml:space="preserve"> аквакультуры из водных объектов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в) по сбросу сточных вод в водные объекты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lastRenderedPageBreak/>
        <w:t xml:space="preserve">г) по разведке полезных ископаемых в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 и их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водоохранной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зоне;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E1487">
        <w:rPr>
          <w:rFonts w:eastAsia="Times New Roman" w:cs="Times New Roman"/>
          <w:szCs w:val="28"/>
          <w:lang w:eastAsia="ru-RU"/>
        </w:rPr>
        <w:t>д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) по разработке общераспространенных полезных ископаемых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 и (или) в их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водоохранной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зоне;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е) по эксплуатации гидротехнических сооружений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ж) по эксплуатации речных портов, причалов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E1487">
        <w:rPr>
          <w:rFonts w:eastAsia="Times New Roman" w:cs="Times New Roman"/>
          <w:szCs w:val="28"/>
          <w:lang w:eastAsia="ru-RU"/>
        </w:rPr>
        <w:t>з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) по индустриальной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аквакультуре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на рыбоводных участках с использованием садков и (или) других технических средств, предназначенных для выращивания объектов аквакультуры в искусственно созданной среде обитания;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и) по мелиорации,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рыбохозяйственной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мелиорации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или первая категория в порядке, установленном в соответствии со статьей 17 Закона о рыболовстве, в части проведения дноуглубительных работ и (или) работ по извлечению донного грунта.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Критерием отнесения объектов контроля к категории низкого риска является осуществление деятельности: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а) по добыче (вылову), приемке, обработке, перегрузке, транспортировке, хранению и выгрузке уловов водных биологических ресурсов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б) по сбросу сточных вод в водоемы, имеющие гидрологическую связь с водными объектами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или первая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 xml:space="preserve">в) по эксплуатации гидротехнических сооружений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lastRenderedPageBreak/>
        <w:t xml:space="preserve">г) по эксплуатации речных портов, причалов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E1487">
        <w:rPr>
          <w:rFonts w:eastAsia="Times New Roman" w:cs="Times New Roman"/>
          <w:szCs w:val="28"/>
          <w:lang w:eastAsia="ru-RU"/>
        </w:rPr>
        <w:t>д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) по мелиорации на водных объектах </w:t>
      </w:r>
      <w:proofErr w:type="spellStart"/>
      <w:r w:rsidRPr="002E148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2E1487">
        <w:rPr>
          <w:rFonts w:eastAsia="Times New Roman" w:cs="Times New Roman"/>
          <w:szCs w:val="28"/>
          <w:lang w:eastAsia="ru-RU"/>
        </w:rPr>
        <w:t xml:space="preserve"> значения, которым присвоена высшая или первая категория в порядке, установленном в соответствии со статьей 17 Закона о рыболовстве, без проведения дноуглубительных работ и (или) работ по извлечению донного грунта.</w:t>
      </w:r>
    </w:p>
    <w:p w:rsidR="002E1487" w:rsidRPr="002E1487" w:rsidRDefault="002E1487" w:rsidP="002E148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1487">
        <w:rPr>
          <w:rFonts w:eastAsia="Times New Roman" w:cs="Times New Roman"/>
          <w:szCs w:val="28"/>
          <w:lang w:eastAsia="ru-RU"/>
        </w:rPr>
        <w:t>При наличии критериев, позволяющих отнести объект контроля к нескольким категориям риска, подлежит применению критерий, позволяющий отнести объект контроля к более высокой категории риска.</w:t>
      </w:r>
    </w:p>
    <w:p w:rsidR="00063C6F" w:rsidRDefault="00063C6F"/>
    <w:sectPr w:rsidR="00063C6F" w:rsidSect="0006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87"/>
    <w:rsid w:val="00000621"/>
    <w:rsid w:val="00063C6F"/>
    <w:rsid w:val="002E1487"/>
    <w:rsid w:val="0069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OperOtdel</dc:creator>
  <cp:keywords/>
  <dc:description/>
  <cp:lastModifiedBy>OperOtdel</cp:lastModifiedBy>
  <cp:revision>4</cp:revision>
  <dcterms:created xsi:type="dcterms:W3CDTF">2021-08-24T11:04:00Z</dcterms:created>
  <dcterms:modified xsi:type="dcterms:W3CDTF">2021-08-24T11:08:00Z</dcterms:modified>
</cp:coreProperties>
</file>