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A1" w:rsidRDefault="00C910A1">
      <w:pPr>
        <w:pStyle w:val="ConsPlusTitlePage"/>
      </w:pPr>
      <w:bookmarkStart w:id="0" w:name="_GoBack"/>
      <w:bookmarkEnd w:id="0"/>
      <w:r>
        <w:br/>
      </w:r>
    </w:p>
    <w:p w:rsidR="00C910A1" w:rsidRDefault="00C910A1">
      <w:pPr>
        <w:pStyle w:val="ConsPlusNormal"/>
        <w:jc w:val="both"/>
        <w:outlineLvl w:val="0"/>
      </w:pPr>
    </w:p>
    <w:p w:rsidR="00C910A1" w:rsidRDefault="00C910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10A1" w:rsidRDefault="00C910A1">
      <w:pPr>
        <w:pStyle w:val="ConsPlusTitle"/>
        <w:jc w:val="center"/>
      </w:pPr>
    </w:p>
    <w:p w:rsidR="00C910A1" w:rsidRDefault="00C910A1">
      <w:pPr>
        <w:pStyle w:val="ConsPlusTitle"/>
        <w:jc w:val="center"/>
      </w:pPr>
      <w:r>
        <w:t>ПОСТАНОВЛЕНИЕ</w:t>
      </w:r>
    </w:p>
    <w:p w:rsidR="00C910A1" w:rsidRDefault="00C910A1">
      <w:pPr>
        <w:pStyle w:val="ConsPlusTitle"/>
        <w:jc w:val="center"/>
      </w:pPr>
      <w:r>
        <w:t>от 13 ноября 2009 г. N 921</w:t>
      </w:r>
    </w:p>
    <w:p w:rsidR="00C910A1" w:rsidRDefault="00C910A1">
      <w:pPr>
        <w:pStyle w:val="ConsPlusTitle"/>
        <w:jc w:val="center"/>
      </w:pPr>
    </w:p>
    <w:p w:rsidR="00C910A1" w:rsidRDefault="00C910A1">
      <w:pPr>
        <w:pStyle w:val="ConsPlusTitle"/>
        <w:jc w:val="center"/>
      </w:pPr>
      <w:r>
        <w:t>ОБ УТВЕРЖДЕНИИ ПОЛОЖЕНИЯ</w:t>
      </w:r>
    </w:p>
    <w:p w:rsidR="00C910A1" w:rsidRDefault="00C910A1">
      <w:pPr>
        <w:pStyle w:val="ConsPlusTitle"/>
        <w:jc w:val="center"/>
      </w:pPr>
      <w:r>
        <w:t xml:space="preserve">ОБ ОСУЩЕСТВЛЕНИИ РЫБОЛОВСТВА В </w:t>
      </w:r>
      <w:proofErr w:type="gramStart"/>
      <w:r>
        <w:t>НАУЧНО-ИССЛЕДОВАТЕЛЬСКИХ</w:t>
      </w:r>
      <w:proofErr w:type="gramEnd"/>
    </w:p>
    <w:p w:rsidR="00C910A1" w:rsidRDefault="00C910A1">
      <w:pPr>
        <w:pStyle w:val="ConsPlusTitle"/>
        <w:jc w:val="center"/>
      </w:pPr>
      <w:r>
        <w:t xml:space="preserve">И КОНТРОЛЬНЫХ </w:t>
      </w:r>
      <w:proofErr w:type="gramStart"/>
      <w:r>
        <w:t>ЦЕЛЯХ</w:t>
      </w:r>
      <w:proofErr w:type="gramEnd"/>
    </w:p>
    <w:p w:rsidR="00C910A1" w:rsidRDefault="00C910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10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10A1" w:rsidRDefault="00C910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0A1" w:rsidRDefault="00C910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22.10.2012 </w:t>
            </w:r>
            <w:hyperlink r:id="rId5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10A1" w:rsidRDefault="00C91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6" w:history="1">
              <w:r>
                <w:rPr>
                  <w:color w:val="0000FF"/>
                </w:rPr>
                <w:t>N 841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10A1" w:rsidRDefault="00C910A1">
      <w:pPr>
        <w:pStyle w:val="ConsPlusNormal"/>
        <w:jc w:val="center"/>
      </w:pPr>
    </w:p>
    <w:p w:rsidR="00C910A1" w:rsidRDefault="00C910A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21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осуществлении рыболовства в научно-исследовательских и контрольных целях.</w:t>
      </w:r>
    </w:p>
    <w:p w:rsidR="00C910A1" w:rsidRDefault="00C910A1">
      <w:pPr>
        <w:pStyle w:val="ConsPlusNormal"/>
        <w:ind w:firstLine="540"/>
        <w:jc w:val="both"/>
      </w:pPr>
    </w:p>
    <w:p w:rsidR="00C910A1" w:rsidRDefault="00C910A1">
      <w:pPr>
        <w:pStyle w:val="ConsPlusNormal"/>
        <w:jc w:val="right"/>
      </w:pPr>
      <w:r>
        <w:t>Председатель Правительства</w:t>
      </w:r>
    </w:p>
    <w:p w:rsidR="00C910A1" w:rsidRDefault="00C910A1">
      <w:pPr>
        <w:pStyle w:val="ConsPlusNormal"/>
        <w:jc w:val="right"/>
      </w:pPr>
      <w:r>
        <w:t>Российской Федерации</w:t>
      </w:r>
    </w:p>
    <w:p w:rsidR="00C910A1" w:rsidRDefault="00C910A1">
      <w:pPr>
        <w:pStyle w:val="ConsPlusNormal"/>
        <w:jc w:val="right"/>
      </w:pPr>
      <w:r>
        <w:t>В.ПУТИН</w:t>
      </w:r>
    </w:p>
    <w:p w:rsidR="00C910A1" w:rsidRDefault="00C910A1">
      <w:pPr>
        <w:pStyle w:val="ConsPlusNormal"/>
        <w:ind w:firstLine="540"/>
        <w:jc w:val="both"/>
      </w:pPr>
    </w:p>
    <w:p w:rsidR="00C910A1" w:rsidRDefault="00C910A1">
      <w:pPr>
        <w:pStyle w:val="ConsPlusNormal"/>
        <w:ind w:firstLine="540"/>
        <w:jc w:val="both"/>
      </w:pPr>
    </w:p>
    <w:p w:rsidR="00C910A1" w:rsidRDefault="00C910A1">
      <w:pPr>
        <w:pStyle w:val="ConsPlusNormal"/>
        <w:ind w:firstLine="540"/>
        <w:jc w:val="both"/>
      </w:pPr>
    </w:p>
    <w:p w:rsidR="00C910A1" w:rsidRDefault="00C910A1">
      <w:pPr>
        <w:pStyle w:val="ConsPlusNormal"/>
        <w:ind w:firstLine="540"/>
        <w:jc w:val="both"/>
      </w:pPr>
    </w:p>
    <w:p w:rsidR="00C910A1" w:rsidRDefault="00C910A1">
      <w:pPr>
        <w:pStyle w:val="ConsPlusNormal"/>
        <w:ind w:firstLine="540"/>
        <w:jc w:val="both"/>
      </w:pPr>
    </w:p>
    <w:p w:rsidR="00C910A1" w:rsidRDefault="00C910A1">
      <w:pPr>
        <w:pStyle w:val="ConsPlusNormal"/>
        <w:jc w:val="right"/>
        <w:outlineLvl w:val="0"/>
      </w:pPr>
      <w:r>
        <w:t>Утверждено</w:t>
      </w:r>
    </w:p>
    <w:p w:rsidR="00C910A1" w:rsidRDefault="00C910A1">
      <w:pPr>
        <w:pStyle w:val="ConsPlusNormal"/>
        <w:jc w:val="right"/>
      </w:pPr>
      <w:r>
        <w:t>Постановлением Правительства</w:t>
      </w:r>
    </w:p>
    <w:p w:rsidR="00C910A1" w:rsidRDefault="00C910A1">
      <w:pPr>
        <w:pStyle w:val="ConsPlusNormal"/>
        <w:jc w:val="right"/>
      </w:pPr>
      <w:r>
        <w:t>Российской Федерации</w:t>
      </w:r>
    </w:p>
    <w:p w:rsidR="00C910A1" w:rsidRDefault="00C910A1">
      <w:pPr>
        <w:pStyle w:val="ConsPlusNormal"/>
        <w:jc w:val="right"/>
      </w:pPr>
      <w:r>
        <w:t>от 13 ноября 2009 г. N 921</w:t>
      </w:r>
    </w:p>
    <w:p w:rsidR="00C910A1" w:rsidRDefault="00C910A1">
      <w:pPr>
        <w:pStyle w:val="ConsPlusNormal"/>
        <w:ind w:firstLine="540"/>
        <w:jc w:val="both"/>
      </w:pPr>
    </w:p>
    <w:p w:rsidR="00C910A1" w:rsidRDefault="00C910A1">
      <w:pPr>
        <w:pStyle w:val="ConsPlusTitle"/>
        <w:jc w:val="center"/>
      </w:pPr>
      <w:bookmarkStart w:id="1" w:name="P29"/>
      <w:bookmarkEnd w:id="1"/>
      <w:r>
        <w:t>ПОЛОЖЕНИЕ</w:t>
      </w:r>
    </w:p>
    <w:p w:rsidR="00C910A1" w:rsidRDefault="00C910A1">
      <w:pPr>
        <w:pStyle w:val="ConsPlusTitle"/>
        <w:jc w:val="center"/>
      </w:pPr>
      <w:r>
        <w:t xml:space="preserve">ОБ ОСУЩЕСТВЛЕНИИ РЫБОЛОВСТВА В </w:t>
      </w:r>
      <w:proofErr w:type="gramStart"/>
      <w:r>
        <w:t>НАУЧНО-ИССЛЕДОВАТЕЛЬСКИХ</w:t>
      </w:r>
      <w:proofErr w:type="gramEnd"/>
    </w:p>
    <w:p w:rsidR="00C910A1" w:rsidRDefault="00C910A1">
      <w:pPr>
        <w:pStyle w:val="ConsPlusTitle"/>
        <w:jc w:val="center"/>
      </w:pPr>
      <w:r>
        <w:t xml:space="preserve">И КОНТРОЛЬНЫХ </w:t>
      </w:r>
      <w:proofErr w:type="gramStart"/>
      <w:r>
        <w:t>ЦЕЛЯХ</w:t>
      </w:r>
      <w:proofErr w:type="gramEnd"/>
    </w:p>
    <w:p w:rsidR="00C910A1" w:rsidRDefault="00C910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10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10A1" w:rsidRDefault="00C910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0A1" w:rsidRDefault="00C910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22.10.2012 </w:t>
            </w:r>
            <w:hyperlink r:id="rId8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10A1" w:rsidRDefault="00C91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9" w:history="1">
              <w:r>
                <w:rPr>
                  <w:color w:val="0000FF"/>
                </w:rPr>
                <w:t>N 841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10A1" w:rsidRDefault="00C910A1">
      <w:pPr>
        <w:pStyle w:val="ConsPlusNormal"/>
        <w:ind w:firstLine="540"/>
        <w:jc w:val="both"/>
      </w:pPr>
    </w:p>
    <w:p w:rsidR="00C910A1" w:rsidRDefault="00C910A1">
      <w:pPr>
        <w:pStyle w:val="ConsPlusNormal"/>
        <w:ind w:firstLine="540"/>
        <w:jc w:val="both"/>
      </w:pPr>
      <w:r>
        <w:t>1. Настоящее Положение устанавливает порядок осуществления научными организациями рыболовства в научно-исследовательских и контрольных целях (далее - рыболовство):</w:t>
      </w:r>
    </w:p>
    <w:p w:rsidR="00C910A1" w:rsidRDefault="00C910A1">
      <w:pPr>
        <w:pStyle w:val="ConsPlusNormal"/>
        <w:spacing w:before="220"/>
        <w:ind w:firstLine="540"/>
        <w:jc w:val="both"/>
      </w:pPr>
      <w:proofErr w:type="gramStart"/>
      <w:r>
        <w:t>во внутренних водах Российской Федерации, в том числе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в Азовском и Каспийском морях;</w:t>
      </w:r>
      <w:proofErr w:type="gramEnd"/>
    </w:p>
    <w:p w:rsidR="00C910A1" w:rsidRDefault="00C910A1">
      <w:pPr>
        <w:pStyle w:val="ConsPlusNormal"/>
        <w:spacing w:before="220"/>
        <w:ind w:firstLine="540"/>
        <w:jc w:val="both"/>
      </w:pPr>
      <w:r>
        <w:t xml:space="preserve">при проведении в указанных целях работ на судах, находящихся в открытом море, плавающих под Государственным флагом Российской Федерации и приписанных к портам </w:t>
      </w:r>
      <w:r>
        <w:lastRenderedPageBreak/>
        <w:t>Российской Федерации.</w:t>
      </w:r>
    </w:p>
    <w:p w:rsidR="00C910A1" w:rsidRDefault="00C910A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25.08.2016 N 841)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 xml:space="preserve">2. Решения о предоставлении водных биологических ресурсов, отнесенных к объектам рыболовства, в пользование для осуществления рыболовства принимаются в порядке, установленном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октября 2008 г. N 765.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 xml:space="preserve">Квоты добычи (вылова) водных биологических ресурсов для осуществления рыболовства распределяются в порядке, установленном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ноября 2008 г. N 887.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Рыболовство осуществляется для изучения водных биологических ресурсов и среды их обитания, в том числе для проведения государственного мониторинга водных биологических ресурсов, поиска новых районов добычи (вылова) водных биологических ресурсов и видов водных биологических ресурсов, которые ранее не были отнесены к объектам рыболовства, определения общих допустимых уловов водных биологических ресурсов, оценки запасов видов водных биологических ресурсов, общие допустимые уловы для которых</w:t>
      </w:r>
      <w:proofErr w:type="gramEnd"/>
      <w:r>
        <w:t xml:space="preserve"> не определяются, а также для разработки мер по сохранению водных биологических ресурсов и среды их обитания (за исключением видов водных биологических ресурсов, занесенных в Красную </w:t>
      </w:r>
      <w:hyperlink r:id="rId13" w:history="1">
        <w:r>
          <w:rPr>
            <w:color w:val="0000FF"/>
          </w:rPr>
          <w:t>книгу</w:t>
        </w:r>
      </w:hyperlink>
      <w:r>
        <w:t xml:space="preserve"> Российской Федерации).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>Организация изучения и сохранения водных биологических ресурсов и среды их обитания осуществляется Федеральным агентством по рыболовству.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 xml:space="preserve">4. Рыболовство осуществляется по разрешениям на добычу (вылов) водных биологических ресурсов, выдаваемым в порядке, установленном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2008 г. N 775.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Рыболовство осуществляется на основании ежегодных планов проведения ресурсных исследований водных биологических ресурсов, составленных с учетом программ выполнения работ при осуществлении рыболовства, разработанных научными организациями и утвержденных в устанавливаемом Министерством сельского хозяйства Российской Федерации </w:t>
      </w:r>
      <w:hyperlink r:id="rId15" w:history="1">
        <w:r>
          <w:rPr>
            <w:color w:val="0000FF"/>
          </w:rPr>
          <w:t>порядке</w:t>
        </w:r>
      </w:hyperlink>
      <w:r>
        <w:t xml:space="preserve"> (далее - научные программы).</w:t>
      </w:r>
      <w:proofErr w:type="gramEnd"/>
    </w:p>
    <w:p w:rsidR="00C910A1" w:rsidRDefault="00C910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C910A1" w:rsidRDefault="00C910A1">
      <w:pPr>
        <w:pStyle w:val="ConsPlusNormal"/>
        <w:spacing w:before="220"/>
        <w:ind w:firstLine="540"/>
        <w:jc w:val="both"/>
      </w:pPr>
      <w:proofErr w:type="gramStart"/>
      <w:r>
        <w:t>Планы проведения ресурсных исследований водных биологических ресурсов включают информацию о наименовании научных организаций - исполнителей работ, видах водных биологических ресурсов, видах работ, районах и сроках их проведения, используемых орудиях лова и других технических средствах, сведения об участии в научных исследованиях иностранных граждан и иностранных юридических лиц, а также компетентных международных организаций, в том числе в соответствии с международными договорами Российской Федерации</w:t>
      </w:r>
      <w:proofErr w:type="gramEnd"/>
      <w:r>
        <w:t xml:space="preserve"> или в рамках международных исследовательских программ.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>В планы проведения ресурсных исследований водных биологических ресурсов также включаются работы, при осуществлении которых изъятые из среды обитания водные биологические ресурсы после исследования (мечение, взятие прижизненных проб тканей и анализов и др.) в живом виде возвращаются в среду обитания.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>Научные программы включают информацию о целях, задачах и содержании научных исследований, используемых методиках сбора и обработки материала, сроках работ, объемах водных биологических ресурсов, необходимых для реализации этих программ, и другую информацию, определенную Федеральным агентством по рыболовству.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 xml:space="preserve">6. Добытые (выловленные) при осуществлении рыболовства водные биологические ресурсы используются только для проведения работ в научно-исследовательских и контрольных целях. </w:t>
      </w:r>
      <w:r>
        <w:lastRenderedPageBreak/>
        <w:t>Такие водные биологические ресурсы подлежат возвращению в среду обитания после проведения этих работ, но не позднее окончания срока, указанного в научной программе.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>В случае если физическое состояние добытых (выловленных) водных биологических ресурсов не позволяет возвратить их в среду обитания, они подлежат уничтожению. Полное уничтожение указанных водных биологических ресурсов должно быть завершено не позднее 30 дней после окончания срока работ, указанного в научной программе.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Биологические образцы, полученные от водных биологических ресурсов в ходе проведения работ и зафиксированные (законсервированные) любым способом (фиксирующими растворами, заморозкой, засолкой, сушкой и т.д.), а также водные биологические ресурсы в живом виде, необходимые для проведения научных исследований, могут транспортироваться в научные организации для продолжения работ в лабораторных условиях в соответствии с научной программой.</w:t>
      </w:r>
      <w:proofErr w:type="gramEnd"/>
    </w:p>
    <w:p w:rsidR="00C910A1" w:rsidRDefault="00C910A1">
      <w:pPr>
        <w:pStyle w:val="ConsPlusNormal"/>
        <w:spacing w:before="220"/>
        <w:ind w:firstLine="540"/>
        <w:jc w:val="both"/>
      </w:pPr>
      <w:r>
        <w:t xml:space="preserve">При осуществлении отбора биологических образцов и живых особей водных биологических ресурсов для транспортировки в научные организации для продолжения работ оформляется соответствующий акт по </w:t>
      </w:r>
      <w:hyperlink r:id="rId17" w:history="1">
        <w:r>
          <w:rPr>
            <w:color w:val="0000FF"/>
          </w:rPr>
          <w:t>форме</w:t>
        </w:r>
      </w:hyperlink>
      <w:r>
        <w:t>, устанавливаемой Министерством сельского хозяйства Российской Федерации. Факты такого отбора и составления соответствующих актов фиксируются в промысловом журнале капитаном судна или лицом, ответственным за добычу (вылов) водных биологических ресурсов.</w:t>
      </w:r>
    </w:p>
    <w:p w:rsidR="00C910A1" w:rsidRDefault="00C910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>8. Решение о возвращении добытых (выловленных) водных биологических ресурсов в среду их обитания принимается представителем научной организации, осуществляющей рыболовство, который является лицом, ответственным за выполнение соответствующего раздела ежегодного плана проведения ресурсных исследований, а также указан в разрешении на добычу (вылов) водных биологических ресурсов (далее - ответственное лицо научной организации).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 xml:space="preserve">При возвращении добытых (выловленных) водных биологических ресурсов в среду их обитания оформляется соответствующий акт по </w:t>
      </w:r>
      <w:hyperlink r:id="rId19" w:history="1">
        <w:r>
          <w:rPr>
            <w:color w:val="0000FF"/>
          </w:rPr>
          <w:t>форме</w:t>
        </w:r>
      </w:hyperlink>
      <w:r>
        <w:t>, устанавливаемой Министерством сельского хозяйства Российской Федерации. Факты возвращения добытых (выловленных) водных биологических ресурсов в среду их обитания и составления соответствующих актов фиксируются в промысловом журнале капитаном судна или лицом, ответственным за добычу (вылов) водных биологических ресурсов.</w:t>
      </w:r>
    </w:p>
    <w:p w:rsidR="00C910A1" w:rsidRDefault="00C910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>9. Водные биологические ресурсы, физическое состояние которых не позволяет возвратить их в среду обитания, уничтожаются:</w:t>
      </w:r>
    </w:p>
    <w:p w:rsidR="00C910A1" w:rsidRDefault="00C910A1">
      <w:pPr>
        <w:pStyle w:val="ConsPlusNormal"/>
        <w:spacing w:before="220"/>
        <w:ind w:firstLine="540"/>
        <w:jc w:val="both"/>
      </w:pPr>
      <w:proofErr w:type="gramStart"/>
      <w:r>
        <w:t>а) при работах на судах, находящихся в открытом море, плавающих под Государственным флагом Российской Федерации и приписанных к портам Российской Федерации, - любым технически доступным способом с соблюдением обязательных требований нормативных и технических документов по охране окружающей среды, в том числе путем дробления и измельчения с использованием специальных технических устройств и сброса за борт судна, а также используются для питания экипажей</w:t>
      </w:r>
      <w:proofErr w:type="gramEnd"/>
      <w:r>
        <w:t xml:space="preserve"> судов, непосредственно осуществляющих добычу (вылов) водных биологических ресурсов в научно-исследовательских и контрольных целях, если иное не предусмотрено международными договорами Российской Федерации;</w:t>
      </w:r>
    </w:p>
    <w:p w:rsidR="00C910A1" w:rsidRDefault="00C910A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25.08.2016 N 841)</w:t>
      </w:r>
    </w:p>
    <w:p w:rsidR="00C910A1" w:rsidRDefault="00C910A1">
      <w:pPr>
        <w:pStyle w:val="ConsPlusNormal"/>
        <w:spacing w:before="220"/>
        <w:ind w:firstLine="540"/>
        <w:jc w:val="both"/>
      </w:pPr>
      <w:proofErr w:type="gramStart"/>
      <w:r>
        <w:t xml:space="preserve">б) при работах на судах, находящихся в исключительной экономической зоне Российской Федерации, территориальном море Российской Федерации и на континентальном шельфе Российской Федерации, а также в Азовском и Каспийском морях, - любым технически доступным способом с соблюдением обязательных требований нормативных и технических документов по охране окружающей среды, в том числе путем дробления и измельчения с использованием </w:t>
      </w:r>
      <w:r>
        <w:lastRenderedPageBreak/>
        <w:t>специальных технических устройств и сброса за</w:t>
      </w:r>
      <w:proofErr w:type="gramEnd"/>
      <w:r>
        <w:t xml:space="preserve"> борт судна, а также используются для питания экипажей судов, непосредственно осуществляющих добычу (вылов) водных биологических ресурсов в научно-исследовательских и контрольных целях;</w:t>
      </w:r>
    </w:p>
    <w:p w:rsidR="00C910A1" w:rsidRDefault="00C910A1">
      <w:pPr>
        <w:pStyle w:val="ConsPlusNormal"/>
        <w:spacing w:before="220"/>
        <w:ind w:firstLine="540"/>
        <w:jc w:val="both"/>
      </w:pPr>
      <w:proofErr w:type="gramStart"/>
      <w:r>
        <w:t>в) при работах во внутренних водах Российской Федерации, включая внутренние морские воды Российской Федерации, - любым технически доступным способом с соблюдением обязательных требований нормативных и технических документов по охране окружающей среды, в том числе используются для питания членов бригад и научных экспедиционных групп, непосредственно осуществляющих добычу (вылов) водных биологических ресурсов в научно-исследовательских и контрольных целях.</w:t>
      </w:r>
      <w:proofErr w:type="gramEnd"/>
    </w:p>
    <w:p w:rsidR="00C910A1" w:rsidRDefault="00C910A1">
      <w:pPr>
        <w:pStyle w:val="ConsPlusNormal"/>
        <w:spacing w:before="220"/>
        <w:ind w:firstLine="540"/>
        <w:jc w:val="both"/>
      </w:pPr>
      <w:r>
        <w:t>10. Решение об уничтожении добытых (выловленных) водных биологических ресурсов принимается ответственным лицом научной организации.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>Уничтожение водных биологических ресурсов организуется научными организациями, осуществляющими рыболовство, собственными силами.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 xml:space="preserve">При уничтожении водных биологических ресурсов оформляется соответствующий акт по </w:t>
      </w:r>
      <w:hyperlink r:id="rId22" w:history="1">
        <w:r>
          <w:rPr>
            <w:color w:val="0000FF"/>
          </w:rPr>
          <w:t>форме</w:t>
        </w:r>
      </w:hyperlink>
      <w:r>
        <w:t>, устанавливаемой Министерством сельского хозяйства Российской Федерации. Факты уничтожения водных биологических ресурсов и составления соответствующих актов фиксируются в промысловом журнале капитаном судна или лицом, ответственным за добычу (вылов) водных биологических ресурсов.</w:t>
      </w:r>
    </w:p>
    <w:p w:rsidR="00C910A1" w:rsidRDefault="00C910A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>В случае если уничтожение на месте добычи (вылова) водных биологических ресурсов не осуществлялось, в промысловом журнале фиксируются факты передачи водных биологических ресурсов лицу, уполномоченному научной организацией, осуществляющей добычу (вылов) водных биологических ресурсов в научно-исследовательских и контрольных целях, для последующего уничтожения или транспортировки в научные организации для продолжения работ.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Ежегодно по окончании работ, указанных в ежегодном плане проведения ресурсных исследований водных биологических ресурсов, научные организации в месячный срок, но не позднее 20 января года, следующего за годом осуществления работ, направляют в Федеральное агентство по рыболовству отчет об объемах добытых (выловленных) и уничтоженных водных биологических ресурсов по </w:t>
      </w:r>
      <w:hyperlink r:id="rId24" w:history="1">
        <w:r>
          <w:rPr>
            <w:color w:val="0000FF"/>
          </w:rPr>
          <w:t>форме</w:t>
        </w:r>
      </w:hyperlink>
      <w:r>
        <w:t>, устанавливаемой Министерством сельского хозяйства Российской Федерации.</w:t>
      </w:r>
      <w:proofErr w:type="gramEnd"/>
    </w:p>
    <w:p w:rsidR="00C910A1" w:rsidRDefault="00C910A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 xml:space="preserve">Информация о результатах добычи (вылова) водных биологических ресурсов в контрольных целях направляется научными организациями в соответствующие территориальные органы Федерального агентства по рыболовству в течение 5 дней после добычи (вылова) по </w:t>
      </w:r>
      <w:hyperlink r:id="rId26" w:history="1">
        <w:r>
          <w:rPr>
            <w:color w:val="0000FF"/>
          </w:rPr>
          <w:t>форме</w:t>
        </w:r>
      </w:hyperlink>
      <w:r>
        <w:t>, устанавливаемой Министерством сельского хозяйства Российской Федерации.</w:t>
      </w:r>
    </w:p>
    <w:p w:rsidR="00C910A1" w:rsidRDefault="00C910A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C910A1" w:rsidRDefault="00C910A1">
      <w:pPr>
        <w:pStyle w:val="ConsPlusNormal"/>
        <w:spacing w:before="220"/>
        <w:ind w:firstLine="540"/>
        <w:jc w:val="both"/>
      </w:pPr>
      <w:r>
        <w:t xml:space="preserve">12. Отчет о результатах научных исследований, осуществляемых при добыче (вылове) водных биологических ресурсов в научно- исследовательских и контрольных целях, представляется научными организациями в Федеральное агентство по рыболовству после завершения обработки и анализа полученных научных материалов по </w:t>
      </w:r>
      <w:hyperlink r:id="rId28" w:history="1">
        <w:r>
          <w:rPr>
            <w:color w:val="0000FF"/>
          </w:rPr>
          <w:t>форме</w:t>
        </w:r>
      </w:hyperlink>
      <w:r>
        <w:t>, устанавливаемой Министерством сельского хозяйства Российской Федерации.</w:t>
      </w:r>
    </w:p>
    <w:p w:rsidR="00C910A1" w:rsidRDefault="00C910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C910A1" w:rsidRDefault="00C910A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обработка и анализ научных материалов не завершены в течение полугода, следующего за годом, когда научные организации осуществляли добычу (вылов) водных биологических ресурсов в научно-исследовательских и контрольных целях, ими в месячный срок </w:t>
      </w:r>
      <w:r>
        <w:lastRenderedPageBreak/>
        <w:t>после окончания указанного полугодия направляется в Федеральное агентство по рыболовству промежуточный отчет, содержащий предварительную информацию о результатах научных исследований и сроках завершения обработки научных материалов.</w:t>
      </w:r>
      <w:proofErr w:type="gramEnd"/>
    </w:p>
    <w:p w:rsidR="00C910A1" w:rsidRDefault="00C910A1">
      <w:pPr>
        <w:pStyle w:val="ConsPlusNormal"/>
        <w:spacing w:before="220"/>
        <w:ind w:firstLine="540"/>
        <w:jc w:val="both"/>
      </w:pPr>
      <w:r>
        <w:t>13. При осуществлении рыболовства научные организации несут ответственность в соответствии с законодательством Российской Федерации.</w:t>
      </w:r>
    </w:p>
    <w:p w:rsidR="00C910A1" w:rsidRDefault="00C910A1">
      <w:pPr>
        <w:pStyle w:val="ConsPlusNormal"/>
        <w:ind w:firstLine="540"/>
        <w:jc w:val="both"/>
      </w:pPr>
    </w:p>
    <w:p w:rsidR="00C910A1" w:rsidRDefault="00C910A1">
      <w:pPr>
        <w:pStyle w:val="ConsPlusNormal"/>
        <w:ind w:firstLine="540"/>
        <w:jc w:val="both"/>
      </w:pPr>
    </w:p>
    <w:p w:rsidR="00C910A1" w:rsidRDefault="00C91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738" w:rsidRDefault="005E4738"/>
    <w:sectPr w:rsidR="005E4738" w:rsidSect="007E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A1"/>
    <w:rsid w:val="005E4738"/>
    <w:rsid w:val="00C9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7349FC7D75971DB22C29325897C9D103049A9B4E71B871B63F370903805426EE3EC41E43A86B13E4BBBCA1F01F943FEC4F006DEEB3D573FTDN" TargetMode="External"/><Relationship Id="rId13" Type="http://schemas.openxmlformats.org/officeDocument/2006/relationships/hyperlink" Target="consultantplus://offline/ref=DE37349FC7D75971DB22C29325897C9D103445A6B2E61B871B63F370903805426EE3EC41E43A86B73B4BBBCA1F01F943FEC4F006DEEB3D573FTDN" TargetMode="External"/><Relationship Id="rId18" Type="http://schemas.openxmlformats.org/officeDocument/2006/relationships/hyperlink" Target="consultantplus://offline/ref=DE37349FC7D75971DB22C29325897C9D103049A9B4E71B871B63F370903805426EE3EC41E43A86B13C4BBBCA1F01F943FEC4F006DEEB3D573FTDN" TargetMode="External"/><Relationship Id="rId26" Type="http://schemas.openxmlformats.org/officeDocument/2006/relationships/hyperlink" Target="consultantplus://offline/ref=DE37349FC7D75971DB22C29325897C9D103649A3B8E71B871B63F370903805426EE3EC41E43A86B23F4BBBCA1F01F943FEC4F006DEEB3D573FT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37349FC7D75971DB22C29325897C9D10304BA4B4E11B871B63F370903805426EE3EC41E43A86B43D4BBBCA1F01F943FEC4F006DEEB3D573FTDN" TargetMode="External"/><Relationship Id="rId7" Type="http://schemas.openxmlformats.org/officeDocument/2006/relationships/hyperlink" Target="consultantplus://offline/ref=DE37349FC7D75971DB22C29325897C9D10374CA3B6E81B871B63F370903805426EE3EC49E431D2E77B15E29B584AF441E3D8F0063CT1N" TargetMode="External"/><Relationship Id="rId12" Type="http://schemas.openxmlformats.org/officeDocument/2006/relationships/hyperlink" Target="consultantplus://offline/ref=DE37349FC7D75971DB22C29325897C9D10374DA9B3E71B871B63F370903805426EE3EC41E43A86B73D4BBBCA1F01F943FEC4F006DEEB3D573FTDN" TargetMode="External"/><Relationship Id="rId17" Type="http://schemas.openxmlformats.org/officeDocument/2006/relationships/hyperlink" Target="consultantplus://offline/ref=DE37349FC7D75971DB22C29325897C9D103649A6B3E71B871B63F370903805426EE3EC41E43A86B73C4BBBCA1F01F943FEC4F006DEEB3D573FTDN" TargetMode="External"/><Relationship Id="rId25" Type="http://schemas.openxmlformats.org/officeDocument/2006/relationships/hyperlink" Target="consultantplus://offline/ref=DE37349FC7D75971DB22C29325897C9D103049A9B4E71B871B63F370903805426EE3EC41E43A86B13C4BBBCA1F01F943FEC4F006DEEB3D573FT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37349FC7D75971DB22C29325897C9D103049A9B4E71B871B63F370903805426EE3EC41E43A86B13D4BBBCA1F01F943FEC4F006DEEB3D573FTDN" TargetMode="External"/><Relationship Id="rId20" Type="http://schemas.openxmlformats.org/officeDocument/2006/relationships/hyperlink" Target="consultantplus://offline/ref=DE37349FC7D75971DB22C29325897C9D103049A9B4E71B871B63F370903805426EE3EC41E43A86B13C4BBBCA1F01F943FEC4F006DEEB3D573FTDN" TargetMode="External"/><Relationship Id="rId29" Type="http://schemas.openxmlformats.org/officeDocument/2006/relationships/hyperlink" Target="consultantplus://offline/ref=DE37349FC7D75971DB22C29325897C9D103049A9B4E71B871B63F370903805426EE3EC41E43A86B13C4BBBCA1F01F943FEC4F006DEEB3D573FT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7349FC7D75971DB22C29325897C9D10304BA4B4E11B871B63F370903805426EE3EC41E43A86B43D4BBBCA1F01F943FEC4F006DEEB3D573FTDN" TargetMode="External"/><Relationship Id="rId11" Type="http://schemas.openxmlformats.org/officeDocument/2006/relationships/hyperlink" Target="consultantplus://offline/ref=DE37349FC7D75971DB22C29325897C9D10374DA9B3E91B871B63F370903805426EE3EC41E43A86B73D4BBBCA1F01F943FEC4F006DEEB3D573FTDN" TargetMode="External"/><Relationship Id="rId24" Type="http://schemas.openxmlformats.org/officeDocument/2006/relationships/hyperlink" Target="consultantplus://offline/ref=DE37349FC7D75971DB22C29325897C9D103649A3B8E71B871B63F370903805426EE3EC41E43A86B73C4BBBCA1F01F943FEC4F006DEEB3D573FTDN" TargetMode="External"/><Relationship Id="rId5" Type="http://schemas.openxmlformats.org/officeDocument/2006/relationships/hyperlink" Target="consultantplus://offline/ref=DE37349FC7D75971DB22C29325897C9D103049A9B4E71B871B63F370903805426EE3EC41E43A86B13E4BBBCA1F01F943FEC4F006DEEB3D573FTDN" TargetMode="External"/><Relationship Id="rId15" Type="http://schemas.openxmlformats.org/officeDocument/2006/relationships/hyperlink" Target="consultantplus://offline/ref=DE37349FC7D75971DB22C29325897C9D1A364AA3B9EA468D133AFF7297375A5569AAE040E43A86BF3414BEDF0E59F440E3DAF21AC2E93F35T4N" TargetMode="External"/><Relationship Id="rId23" Type="http://schemas.openxmlformats.org/officeDocument/2006/relationships/hyperlink" Target="consultantplus://offline/ref=DE37349FC7D75971DB22C29325897C9D103049A9B4E71B871B63F370903805426EE3EC41E43A86B13C4BBBCA1F01F943FEC4F006DEEB3D573FTDN" TargetMode="External"/><Relationship Id="rId28" Type="http://schemas.openxmlformats.org/officeDocument/2006/relationships/hyperlink" Target="consultantplus://offline/ref=DE37349FC7D75971DB22C29325897C9D103649A3B8E71B871B63F370903805426EE3EC41E43A86B3374BBBCA1F01F943FEC4F006DEEB3D573FTDN" TargetMode="External"/><Relationship Id="rId10" Type="http://schemas.openxmlformats.org/officeDocument/2006/relationships/hyperlink" Target="consultantplus://offline/ref=DE37349FC7D75971DB22C29325897C9D10304BA4B4E11B871B63F370903805426EE3EC41E43A86B43D4BBBCA1F01F943FEC4F006DEEB3D573FTDN" TargetMode="External"/><Relationship Id="rId19" Type="http://schemas.openxmlformats.org/officeDocument/2006/relationships/hyperlink" Target="consultantplus://offline/ref=DE37349FC7D75971DB22C29325897C9D103649A6B3E71B871B63F370903805426EE3EC41E43A86B4374BBBCA1F01F943FEC4F006DEEB3D573FTD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37349FC7D75971DB22C29325897C9D10304BA4B4E11B871B63F370903805426EE3EC41E43A86B43D4BBBCA1F01F943FEC4F006DEEB3D573FTDN" TargetMode="External"/><Relationship Id="rId14" Type="http://schemas.openxmlformats.org/officeDocument/2006/relationships/hyperlink" Target="consultantplus://offline/ref=DE37349FC7D75971DB22C29325897C9D10364EA8B5E71B871B63F370903805426EE3EC41E43A86B6364BBBCA1F01F943FEC4F006DEEB3D573FTDN" TargetMode="External"/><Relationship Id="rId22" Type="http://schemas.openxmlformats.org/officeDocument/2006/relationships/hyperlink" Target="consultantplus://offline/ref=DE37349FC7D75971DB22C29325897C9D103649A6B3E71B871B63F370903805426EE3EC41E43A86B23E4BBBCA1F01F943FEC4F006DEEB3D573FTDN" TargetMode="External"/><Relationship Id="rId27" Type="http://schemas.openxmlformats.org/officeDocument/2006/relationships/hyperlink" Target="consultantplus://offline/ref=DE37349FC7D75971DB22C29325897C9D103049A9B4E71B871B63F370903805426EE3EC41E43A86B13C4BBBCA1F01F943FEC4F006DEEB3D573FTD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2021-02-03T13:19:00Z</dcterms:created>
  <dcterms:modified xsi:type="dcterms:W3CDTF">2021-02-03T13:21:00Z</dcterms:modified>
</cp:coreProperties>
</file>