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0" w:rsidRDefault="00FC2FF0">
      <w:pPr>
        <w:pStyle w:val="ConsPlusTitlePage"/>
      </w:pPr>
      <w:bookmarkStart w:id="0" w:name="_GoBack"/>
      <w:bookmarkEnd w:id="0"/>
      <w:r>
        <w:br/>
      </w:r>
    </w:p>
    <w:p w:rsidR="00FC2FF0" w:rsidRDefault="00FC2FF0">
      <w:pPr>
        <w:pStyle w:val="ConsPlusNormal"/>
        <w:jc w:val="both"/>
        <w:outlineLvl w:val="0"/>
      </w:pPr>
    </w:p>
    <w:p w:rsidR="00FC2FF0" w:rsidRDefault="00FC2FF0">
      <w:pPr>
        <w:pStyle w:val="ConsPlusNormal"/>
        <w:outlineLvl w:val="0"/>
      </w:pPr>
      <w:r>
        <w:t>Зарегистрировано в Минюсте России 5 октября 2017 г. N 48440</w:t>
      </w:r>
    </w:p>
    <w:p w:rsidR="00FC2FF0" w:rsidRDefault="00FC2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FF0" w:rsidRDefault="00FC2FF0">
      <w:pPr>
        <w:pStyle w:val="ConsPlusNormal"/>
      </w:pPr>
    </w:p>
    <w:p w:rsidR="00FC2FF0" w:rsidRDefault="00FC2FF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C2FF0" w:rsidRDefault="00FC2FF0">
      <w:pPr>
        <w:pStyle w:val="ConsPlusTitle"/>
        <w:jc w:val="center"/>
      </w:pPr>
    </w:p>
    <w:p w:rsidR="00FC2FF0" w:rsidRDefault="00FC2FF0">
      <w:pPr>
        <w:pStyle w:val="ConsPlusTitle"/>
        <w:jc w:val="center"/>
      </w:pPr>
      <w:r>
        <w:t>ПРИКАЗ</w:t>
      </w:r>
    </w:p>
    <w:p w:rsidR="00FC2FF0" w:rsidRDefault="00FC2FF0">
      <w:pPr>
        <w:pStyle w:val="ConsPlusTitle"/>
        <w:jc w:val="center"/>
      </w:pPr>
      <w:r>
        <w:t>от 29 июня 2017 г. N 317</w:t>
      </w:r>
    </w:p>
    <w:p w:rsidR="00FC2FF0" w:rsidRDefault="00FC2FF0">
      <w:pPr>
        <w:pStyle w:val="ConsPlusTitle"/>
        <w:jc w:val="center"/>
      </w:pPr>
    </w:p>
    <w:p w:rsidR="00FC2FF0" w:rsidRDefault="00FC2FF0">
      <w:pPr>
        <w:pStyle w:val="ConsPlusTitle"/>
        <w:jc w:val="center"/>
      </w:pPr>
      <w:r>
        <w:t>ОБ УТВЕРЖДЕНИИ ПОРЯДКА</w:t>
      </w:r>
    </w:p>
    <w:p w:rsidR="00FC2FF0" w:rsidRDefault="00FC2FF0">
      <w:pPr>
        <w:pStyle w:val="ConsPlusTitle"/>
        <w:jc w:val="center"/>
      </w:pPr>
      <w:r>
        <w:t xml:space="preserve">ОСУЩЕСТВЛЕНИЯ РЫБОЛОВСТВА В </w:t>
      </w:r>
      <w:proofErr w:type="gramStart"/>
      <w:r>
        <w:t>УЧЕБНЫХ</w:t>
      </w:r>
      <w:proofErr w:type="gramEnd"/>
    </w:p>
    <w:p w:rsidR="00FC2FF0" w:rsidRDefault="00FC2FF0">
      <w:pPr>
        <w:pStyle w:val="ConsPlusTitle"/>
        <w:jc w:val="center"/>
      </w:pPr>
      <w:r>
        <w:t xml:space="preserve">И КУЛЬТУРНО-ПРОСВЕТИТЕЛЬСКИХ </w:t>
      </w:r>
      <w:proofErr w:type="gramStart"/>
      <w:r>
        <w:t>ЦЕЛЯХ</w:t>
      </w:r>
      <w:proofErr w:type="gramEnd"/>
    </w:p>
    <w:p w:rsidR="00FC2FF0" w:rsidRDefault="00FC2FF0">
      <w:pPr>
        <w:pStyle w:val="ConsPlusNormal"/>
        <w:ind w:firstLine="540"/>
        <w:jc w:val="both"/>
      </w:pPr>
    </w:p>
    <w:p w:rsidR="00FC2FF0" w:rsidRDefault="00FC2F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23, N 17, ст. 1933, N 50, ст. 6246;</w:t>
      </w:r>
      <w:proofErr w:type="gramEnd"/>
      <w:r>
        <w:t xml:space="preserve"> </w:t>
      </w:r>
      <w:proofErr w:type="gramStart"/>
      <w:r>
        <w:t>2011, N 1, ст. 32, N 30, ст. 4590, N 48, ст. 6728, ст. 6732, N 50, ст. 7343, ст. 7351; 2013, N 27, ст. 3440, N 52, ст. 6961; 2014, N 11, ст. 1098, N 26, ст. 3387, N 45, ст. 6153, N 52, ст. 7556; 2015, N 1, ст. 72, N 18, ст. 2623;</w:t>
      </w:r>
      <w:proofErr w:type="gramEnd"/>
      <w:r>
        <w:t xml:space="preserve"> N 27, ст. 3999; 2016, N 27, ст. 4282), </w:t>
      </w:r>
      <w:hyperlink r:id="rId6" w:history="1">
        <w:r>
          <w:rPr>
            <w:color w:val="0000FF"/>
          </w:rPr>
          <w:t>подпунктом 5.2.25(52)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</w:t>
      </w:r>
      <w:proofErr w:type="gramStart"/>
      <w:r>
        <w:t>N 46, ст. 5337; 2009, N 1, ст. 150; N 3, ст. 378; N 6, ст. 738; N 9, ст. 1119, ст. 1121; N 27, ст. 3364; N 33, ст. 4088; 2010, N 4, ст. 394; N 5, ст. 538; N 23, ст. 2833; N 26 ст. 3350; N 31, ст. 4251, ст. 4262;</w:t>
      </w:r>
      <w:proofErr w:type="gramEnd"/>
      <w:r>
        <w:t xml:space="preserve"> </w:t>
      </w:r>
      <w:proofErr w:type="gramStart"/>
      <w: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>
        <w:t>N 47, ст. 6603; 2016, N 28, ст. 4741; N 33, ст. 5188; N 35, ст. 5349; N 47, ст. 6650; N 49, ст. 6909, ст. 6910), приказываю:</w:t>
      </w:r>
      <w:proofErr w:type="gramEnd"/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осуществления рыболовства в учебных и культурно-просветительских целях согласно приложению к настоящему приказу.</w:t>
      </w:r>
    </w:p>
    <w:p w:rsidR="00FC2FF0" w:rsidRDefault="00FC2FF0">
      <w:pPr>
        <w:pStyle w:val="ConsPlusNormal"/>
        <w:ind w:firstLine="540"/>
        <w:jc w:val="both"/>
      </w:pPr>
    </w:p>
    <w:p w:rsidR="00FC2FF0" w:rsidRDefault="00FC2FF0">
      <w:pPr>
        <w:pStyle w:val="ConsPlusNormal"/>
        <w:jc w:val="right"/>
      </w:pPr>
      <w:r>
        <w:t>Министр</w:t>
      </w:r>
    </w:p>
    <w:p w:rsidR="00FC2FF0" w:rsidRDefault="00FC2FF0">
      <w:pPr>
        <w:pStyle w:val="ConsPlusNormal"/>
        <w:jc w:val="right"/>
      </w:pPr>
      <w:r>
        <w:t>А.Н.ТКАЧЕВ</w:t>
      </w:r>
    </w:p>
    <w:p w:rsidR="00FC2FF0" w:rsidRDefault="00FC2FF0">
      <w:pPr>
        <w:pStyle w:val="ConsPlusNormal"/>
        <w:jc w:val="right"/>
      </w:pPr>
    </w:p>
    <w:p w:rsidR="00FC2FF0" w:rsidRDefault="00FC2FF0">
      <w:pPr>
        <w:pStyle w:val="ConsPlusNormal"/>
        <w:jc w:val="right"/>
      </w:pPr>
    </w:p>
    <w:p w:rsidR="00FC2FF0" w:rsidRDefault="00FC2FF0">
      <w:pPr>
        <w:pStyle w:val="ConsPlusNormal"/>
        <w:jc w:val="right"/>
      </w:pPr>
    </w:p>
    <w:p w:rsidR="00FC2FF0" w:rsidRDefault="00FC2FF0">
      <w:pPr>
        <w:pStyle w:val="ConsPlusNormal"/>
        <w:jc w:val="right"/>
      </w:pPr>
    </w:p>
    <w:p w:rsidR="00FC2FF0" w:rsidRDefault="00FC2FF0">
      <w:pPr>
        <w:pStyle w:val="ConsPlusNormal"/>
        <w:jc w:val="right"/>
      </w:pPr>
    </w:p>
    <w:p w:rsidR="00FC2FF0" w:rsidRDefault="00FC2FF0">
      <w:pPr>
        <w:pStyle w:val="ConsPlusNormal"/>
        <w:jc w:val="right"/>
        <w:outlineLvl w:val="0"/>
      </w:pPr>
      <w:r>
        <w:t>Приложение</w:t>
      </w:r>
    </w:p>
    <w:p w:rsidR="00FC2FF0" w:rsidRDefault="00FC2FF0">
      <w:pPr>
        <w:pStyle w:val="ConsPlusNormal"/>
        <w:jc w:val="right"/>
      </w:pPr>
      <w:r>
        <w:t>к приказу Минсельхоза России</w:t>
      </w:r>
    </w:p>
    <w:p w:rsidR="00FC2FF0" w:rsidRDefault="00FC2FF0">
      <w:pPr>
        <w:pStyle w:val="ConsPlusNormal"/>
        <w:jc w:val="right"/>
      </w:pPr>
      <w:r>
        <w:t>от 29 июня 2017 г. N 317</w:t>
      </w:r>
    </w:p>
    <w:p w:rsidR="00FC2FF0" w:rsidRDefault="00FC2FF0">
      <w:pPr>
        <w:pStyle w:val="ConsPlusNormal"/>
        <w:jc w:val="right"/>
      </w:pPr>
    </w:p>
    <w:p w:rsidR="00FC2FF0" w:rsidRDefault="00FC2FF0">
      <w:pPr>
        <w:pStyle w:val="ConsPlusTitle"/>
        <w:jc w:val="center"/>
      </w:pPr>
      <w:bookmarkStart w:id="1" w:name="P27"/>
      <w:bookmarkEnd w:id="1"/>
      <w:r>
        <w:t>ПОРЯДОК</w:t>
      </w:r>
    </w:p>
    <w:p w:rsidR="00FC2FF0" w:rsidRDefault="00FC2FF0">
      <w:pPr>
        <w:pStyle w:val="ConsPlusTitle"/>
        <w:jc w:val="center"/>
      </w:pPr>
      <w:r>
        <w:t xml:space="preserve">ОСУЩЕСТВЛЕНИЯ РЫБОЛОВСТВА В </w:t>
      </w:r>
      <w:proofErr w:type="gramStart"/>
      <w:r>
        <w:t>УЧЕБНЫХ</w:t>
      </w:r>
      <w:proofErr w:type="gramEnd"/>
    </w:p>
    <w:p w:rsidR="00FC2FF0" w:rsidRDefault="00FC2FF0">
      <w:pPr>
        <w:pStyle w:val="ConsPlusTitle"/>
        <w:jc w:val="center"/>
      </w:pPr>
      <w:r>
        <w:t xml:space="preserve">И КУЛЬТУРНО-ПРОСВЕТИТЕЛЬСКИХ </w:t>
      </w:r>
      <w:proofErr w:type="gramStart"/>
      <w:r>
        <w:t>ЦЕЛЯХ</w:t>
      </w:r>
      <w:proofErr w:type="gramEnd"/>
    </w:p>
    <w:p w:rsidR="00FC2FF0" w:rsidRDefault="00FC2FF0">
      <w:pPr>
        <w:pStyle w:val="ConsPlusNormal"/>
        <w:jc w:val="center"/>
      </w:pPr>
    </w:p>
    <w:p w:rsidR="00FC2FF0" w:rsidRDefault="00FC2F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деятельность образовательных учреждений, научных организаций или организаций культуры, в отношении которых принято решение о предоставлении им водных биологических ресурсов (далее - водные биоресурсы) в пользование для осуществления рыболовства в учебных и культурно-просветительских целях (далее - </w:t>
      </w:r>
      <w:r>
        <w:lastRenderedPageBreak/>
        <w:t>пользователи) во внутренних водах Российской Федерации, в том числе внутренних морских водах Российской Федерации, территориальном море Российской Федерации, на континентальном шельфе Российской Федерации, в</w:t>
      </w:r>
      <w:proofErr w:type="gramEnd"/>
      <w:r>
        <w:t xml:space="preserve"> исключительной экономической зоне Российской Федерации, в Азовском и Каспийском морях.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proofErr w:type="gramStart"/>
      <w:r>
        <w:t>Росрыболовством</w:t>
      </w:r>
      <w:proofErr w:type="spellEnd"/>
      <w:r>
        <w:t xml:space="preserve"> осуществляются подготовка и принятие решения о предоставлении водных биоресурсов в пользование для осуществления рыболовства в учебных и культурно-просветительских целях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подготовки и принятия решения о предоставлении водных биологических ресурсов в пользование, утвержденными постановлением Правительства Российской Федерации от 15 октября 2008 г. N 765 (Собрание законодательства Российской Федерации, 2008, N 42, ст. 4836;</w:t>
      </w:r>
      <w:proofErr w:type="gramEnd"/>
      <w:r>
        <w:t xml:space="preserve"> </w:t>
      </w:r>
      <w:proofErr w:type="gramStart"/>
      <w:r>
        <w:t>2012, N 44, ст. 6026; 2014, N 10, ст. 1035; 2015, N 36, ст. 5049).</w:t>
      </w:r>
      <w:proofErr w:type="gramEnd"/>
    </w:p>
    <w:p w:rsidR="00FC2FF0" w:rsidRDefault="00FC2FF0">
      <w:pPr>
        <w:pStyle w:val="ConsPlusNormal"/>
        <w:spacing w:before="220"/>
        <w:ind w:firstLine="540"/>
        <w:jc w:val="both"/>
      </w:pPr>
      <w:proofErr w:type="gramStart"/>
      <w:r>
        <w:t xml:space="preserve">Квоты добычи (вылова) водных биоресурсов для осуществления рыболовства в учебных и культурно-просветительских целях распределяются </w:t>
      </w:r>
      <w:proofErr w:type="spellStart"/>
      <w:r>
        <w:t>Росрыболовством</w:t>
      </w:r>
      <w:proofErr w:type="spellEnd"/>
      <w:r>
        <w:t xml:space="preserve"> между пользователями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распределения квот добычи (вылова) водных биологических ресурсов для осуществления рыболовства в научно-исследовательских и контрольных целях, в учебных и культурно-просветительских целях, а также в целях </w:t>
      </w:r>
      <w:proofErr w:type="spellStart"/>
      <w:r>
        <w:t>аквакультуры</w:t>
      </w:r>
      <w:proofErr w:type="spellEnd"/>
      <w:r>
        <w:t xml:space="preserve"> (рыбоводства), утвержденными постановлением Правительства Российской Федерации от 26 ноября 2008 г. N 887 (Собрание</w:t>
      </w:r>
      <w:proofErr w:type="gramEnd"/>
      <w:r>
        <w:t xml:space="preserve"> законодательства Российской Федерации, 2008, N 49, ст. 5832; 2012, N 44, ст. 6026; 2014, N 10, ст. 1035).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3. Рыболовство в учебных и культурно-просветительских целях осуществляется пользователями на основании согласованных федеральными государственными бюджетными образовательными организациями, находящимися в ведении </w:t>
      </w:r>
      <w:proofErr w:type="spellStart"/>
      <w:r>
        <w:t>Росрыболовства</w:t>
      </w:r>
      <w:proofErr w:type="spellEnd"/>
      <w:r>
        <w:t xml:space="preserve">, или Федеральным государственным бюджетным научным учреждением "Всероссийский научно-исследовательский институт рыбного хозяйства и океанографии" и утвержденных </w:t>
      </w:r>
      <w:proofErr w:type="spellStart"/>
      <w:r>
        <w:t>Росрыболовством</w:t>
      </w:r>
      <w:proofErr w:type="spellEnd"/>
      <w:r>
        <w:t xml:space="preserve"> учебных планов или планов культурно-просветительской деятельности соответственно &lt;1&gt;.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"б"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FC2FF0" w:rsidRDefault="00FC2FF0">
      <w:pPr>
        <w:pStyle w:val="ConsPlusNormal"/>
        <w:ind w:firstLine="540"/>
        <w:jc w:val="both"/>
      </w:pPr>
    </w:p>
    <w:p w:rsidR="00FC2FF0" w:rsidRDefault="00FC2FF0">
      <w:pPr>
        <w:pStyle w:val="ConsPlusNormal"/>
        <w:ind w:firstLine="540"/>
        <w:jc w:val="both"/>
      </w:pPr>
      <w:r>
        <w:t>4. Водные биоресурсы, добытые (выловленные) в учебных целях или культурно-просветительских целях, используются в соответствии с учебным планом или планом культурно-просветительской деятельности, в том числе для формирования коллекционных и расходных материалов, применяемых в учебных процессах образовательных организаций, а также экспозиций музеев и выставок.</w:t>
      </w:r>
    </w:p>
    <w:p w:rsidR="00FC2FF0" w:rsidRDefault="00FC2FF0">
      <w:pPr>
        <w:pStyle w:val="ConsPlusNormal"/>
        <w:spacing w:before="220"/>
        <w:ind w:firstLine="540"/>
        <w:jc w:val="both"/>
      </w:pPr>
      <w:proofErr w:type="gramStart"/>
      <w:r>
        <w:t>Водные биоресурсы, добытые (выловленные) в культурно-просветительских целях, используются зоопарками, океанариумами, музеями, цирками и другими организациями культуры, которым предоставлено право на добычу (вылов) указанных водных биоресурсов, для культурно-просветительской деятельности.</w:t>
      </w:r>
      <w:proofErr w:type="gramEnd"/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5. При добыче (вылове) водных биоресурсов в учебных целях проводится обучение лиц, осваивающих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 в соответствии с их образовательными программами.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6. Водные биоресурсы, добытые (выловленные) в учебных целях на учебно-производственных судах, могут использоваться для производства рыбной и иной продукции из водных биоресурсов на территории любого субъекта Российской Федерации &lt;2&gt;.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7.1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FC2FF0" w:rsidRDefault="00FC2FF0">
      <w:pPr>
        <w:pStyle w:val="ConsPlusNormal"/>
        <w:ind w:firstLine="540"/>
        <w:jc w:val="both"/>
      </w:pPr>
    </w:p>
    <w:p w:rsidR="00FC2FF0" w:rsidRDefault="00FC2FF0">
      <w:pPr>
        <w:pStyle w:val="ConsPlusNormal"/>
        <w:ind w:firstLine="540"/>
        <w:jc w:val="both"/>
      </w:pPr>
      <w:r>
        <w:t xml:space="preserve">7. При добыче (вылове) в учебных и культурно-просветительских целях китообразных пользователи обязаны обеспечить соблюдение </w:t>
      </w:r>
      <w:hyperlink r:id="rId11" w:history="1">
        <w:r>
          <w:rPr>
            <w:color w:val="0000FF"/>
          </w:rPr>
          <w:t>Правил</w:t>
        </w:r>
      </w:hyperlink>
      <w:r>
        <w:t xml:space="preserve"> отлова и </w:t>
      </w:r>
      <w:proofErr w:type="gramStart"/>
      <w:r>
        <w:t>транспортировки</w:t>
      </w:r>
      <w:proofErr w:type="gramEnd"/>
      <w:r>
        <w:t xml:space="preserve"> китообразных для научно-исследовательских целей, культурно-просветительских и иных непромысловых целей, утвержденных постановлением Правительства Российской Федерации от 25 февраля 2000 г. N 166 "Об утверждении Правил отлова и транспортировки китообразных для научно-исследовательских, культурно-просветительских и иных непромысловых целей" (Собрание законодательства Российской Федерации, 2000, N 10, ст. 1134).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окончании работ, указанных в учебных планах или планах культурно-просветительской деятельности, при осуществлении рыболовства в учебных и культурно-просветительских целях, пользователь в течение одного месяца со дня окончания данных работ должен направлять в произвольной форме в Федеральное агентство по рыболовству отчет о результатах осуществления указанного вида рыболовства и использования водных биоресурсов с указанием:</w:t>
      </w:r>
      <w:proofErr w:type="gramEnd"/>
    </w:p>
    <w:p w:rsidR="00FC2FF0" w:rsidRDefault="00FC2FF0">
      <w:pPr>
        <w:pStyle w:val="ConsPlusNormal"/>
        <w:spacing w:before="220"/>
        <w:ind w:firstLine="540"/>
        <w:jc w:val="both"/>
      </w:pPr>
      <w:r>
        <w:t>русского и латинского названия добытых (выловленных) видов водных биоресурсов;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объемов добытых (выловленных) водных биоресурсов (в тоннах (в том числе для водорослей - из расчета веса сырой массы) и в штуках (для морских млекопитающих)), а также пола, возраста и размера (вес, длина) для каждого экземпляра морского млекопитающего;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района добычи (вылова) водных биоресурсов (</w:t>
      </w:r>
      <w:proofErr w:type="spellStart"/>
      <w:r>
        <w:t>рыбохозяйственная</w:t>
      </w:r>
      <w:proofErr w:type="spellEnd"/>
      <w:r>
        <w:t xml:space="preserve"> зона (</w:t>
      </w:r>
      <w:proofErr w:type="spellStart"/>
      <w:r>
        <w:t>подзона</w:t>
      </w:r>
      <w:proofErr w:type="spellEnd"/>
      <w:r>
        <w:t>), водный объект), в том числе для каждого экземпляра морского млекопитающего (в случае, если осуществлялась их добыча (вылов));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координат мест добычи (вылова) (географическая широта и долгота в градусах, минутах и долях минут) для каждого экземпляра морского млекопитающего (в случае, если осуществлялась их добыча (вылов));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сроков начала и окончания (число, месяц, год) проведенных работ для каждого вида водных биоресурсов и для каждого экземпляра морского млекопитающего с указанием даты (число, месяц, год) его добычи (вылова);</w:t>
      </w:r>
    </w:p>
    <w:p w:rsidR="00FC2FF0" w:rsidRDefault="00FC2FF0">
      <w:pPr>
        <w:pStyle w:val="ConsPlusNormal"/>
        <w:spacing w:before="220"/>
        <w:ind w:firstLine="540"/>
        <w:jc w:val="both"/>
      </w:pPr>
      <w:r>
        <w:t>информации об использовании водных биоресурсов (по каждому виду водных биоресурсов и по каждому экземпляру морских млекопитающих), добытых (выловленных) при осуществлении рыболовства в учебных и культурно-просветительских целях, включая сроки использования водных биоресурсов в культурно-просветительской деятельности пользователей, программах и планах мероприятий указанной деятельности.</w:t>
      </w:r>
    </w:p>
    <w:p w:rsidR="00FC2FF0" w:rsidRDefault="00FC2FF0">
      <w:pPr>
        <w:pStyle w:val="ConsPlusNormal"/>
        <w:ind w:firstLine="540"/>
        <w:jc w:val="both"/>
      </w:pPr>
    </w:p>
    <w:p w:rsidR="00FC2FF0" w:rsidRDefault="00FC2FF0">
      <w:pPr>
        <w:pStyle w:val="ConsPlusNormal"/>
        <w:ind w:firstLine="540"/>
        <w:jc w:val="both"/>
      </w:pPr>
    </w:p>
    <w:p w:rsidR="00FC2FF0" w:rsidRDefault="00FC2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4BF" w:rsidRDefault="004224BF"/>
    <w:sectPr w:rsidR="004224BF" w:rsidSect="00CB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0"/>
    <w:rsid w:val="004224BF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4F00DCB35EBE67A043B7E8BF87051D5C53E2AA100090BB0AE4E3B189729A58FA3376FFB806B1DFD0909132FEDCE6D9824E78D0B6C8238vAx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4F00DCB35EBE67A043B7E8BF87051D5C53E2AA10E090BB0AE4E3B189729A58FA3376FFB806B17FD0909132FEDCE6D9824E78D0B6C8238vAx8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4F00DCB35EBE67A043B7E8BF87051D5C53C20AB0E090BB0AE4E3B189729A58FA3376FFA89604BAE46084F6BBBDD6D9924E58F17v6xFN" TargetMode="External"/><Relationship Id="rId11" Type="http://schemas.openxmlformats.org/officeDocument/2006/relationships/hyperlink" Target="consultantplus://offline/ref=B004F00DCB35EBE67A043B7E8BF87051D7C03725A607090BB0AE4E3B189729A58FA3376FFB806B1FF70909132FEDCE6D9824E78D0B6C8238vAx8N" TargetMode="External"/><Relationship Id="rId5" Type="http://schemas.openxmlformats.org/officeDocument/2006/relationships/hyperlink" Target="consultantplus://offline/ref=B004F00DCB35EBE67A043B7E8BF87051D5C53F20A40F090BB0AE4E3B189729A58FA3376FFB806F16F60909132FEDCE6D9824E78D0B6C8238vAx8N" TargetMode="External"/><Relationship Id="rId10" Type="http://schemas.openxmlformats.org/officeDocument/2006/relationships/hyperlink" Target="consultantplus://offline/ref=B004F00DCB35EBE67A043B7E8BF87051D5C53F20A40F090BB0AE4E3B189729A58FA3376CFD89604BAE46084F6BBBDD6D9924E58F17v6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4F00DCB35EBE67A043B7E8BF87051D5C53E2AA10E090BB0AE4E3B189729A58FA3376FFB806B1DF70909132FEDCE6D9824E78D0B6C8238vA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2021-02-03T13:49:00Z</dcterms:created>
  <dcterms:modified xsi:type="dcterms:W3CDTF">2021-02-03T13:50:00Z</dcterms:modified>
</cp:coreProperties>
</file>