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A" w:rsidRPr="0022359A" w:rsidRDefault="0022359A" w:rsidP="00D2627A">
      <w:pPr>
        <w:spacing w:after="0" w:line="240" w:lineRule="auto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пункта 4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№ 99, пункта 11 Порядка подготовки и утверждения планов искусственного воспроизводства водных биологических ресурсов, утвержденного приказом Минсельхоза России от 20 октября 2014 г. № 395, а также во исполнение требований Административного регламента Федерального агентства по рыболовству по предоставлению государственной услуги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заключению договоров на выполнение работ по искусственному воспроизводству водных биологических ресурсов, утвержденного приказом Росрыболовства от 31 января 2020 г. № 61,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 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25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января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г. № </w:t>
      </w:r>
      <w:r w:rsidR="00700370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7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внесены изменения в </w:t>
      </w:r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плана искусственного воспроизводства водных биологических ресурсов на 2021 год</w:t>
      </w:r>
      <w:r w:rsidR="004870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 от 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 ноября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года № 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B025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2359A" w:rsidRDefault="00D2627A" w:rsidP="00D2627A">
      <w:pPr>
        <w:spacing w:after="0" w:line="274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ридическ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 лиц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ИнжЭнерго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указанн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приказе </w:t>
      </w:r>
      <w:r w:rsid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Североморского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 Росрыболовства 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от 2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5 января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г. № 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7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направлен подписанны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уполномоченным должностным лицом договор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 (далее – Договор).</w:t>
      </w:r>
    </w:p>
    <w:p w:rsidR="00700370" w:rsidRPr="0044043C" w:rsidRDefault="00700370" w:rsidP="00D262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43C">
        <w:rPr>
          <w:sz w:val="28"/>
          <w:szCs w:val="28"/>
        </w:rPr>
        <w:t>Срок заключения договора на выполнение работ по искусственному воспроизводству водных биологических ресурсов (далее — Договор) в соответствии с</w:t>
      </w:r>
      <w:r>
        <w:rPr>
          <w:sz w:val="28"/>
          <w:szCs w:val="28"/>
        </w:rPr>
        <w:t xml:space="preserve"> </w:t>
      </w:r>
      <w:r w:rsidRPr="0044043C">
        <w:rPr>
          <w:sz w:val="28"/>
          <w:szCs w:val="28"/>
        </w:rPr>
        <w:t xml:space="preserve"> п. 1</w:t>
      </w:r>
      <w:r w:rsidR="005725E0"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Административного регламента – до </w:t>
      </w:r>
      <w:r>
        <w:rPr>
          <w:sz w:val="28"/>
          <w:szCs w:val="28"/>
        </w:rPr>
        <w:t>19 февраля</w:t>
      </w:r>
      <w:r w:rsidRPr="0044043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г.</w:t>
      </w:r>
    </w:p>
    <w:p w:rsidR="00700370" w:rsidRPr="0022359A" w:rsidRDefault="00700370" w:rsidP="0022359A">
      <w:pPr>
        <w:spacing w:after="0" w:line="274" w:lineRule="atLeast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</w:p>
    <w:p w:rsidR="0022359A" w:rsidRPr="0022359A" w:rsidRDefault="0022359A" w:rsidP="00D2627A">
      <w:pPr>
        <w:spacing w:after="0" w:line="274" w:lineRule="atLeast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случае не заключения Договора юридическим лицом (индивидуальным предпринимателем) государственная услуга по заключению договоров на выполнение работ по искусственному воспроизводству водных </w:t>
      </w:r>
      <w:r w:rsidR="00D262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биоресурсов </w:t>
      </w:r>
      <w:bookmarkStart w:id="0" w:name="_GoBack"/>
      <w:bookmarkEnd w:id="0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предоставляется.</w:t>
      </w:r>
    </w:p>
    <w:p w:rsidR="0022359A" w:rsidRPr="0022359A" w:rsidRDefault="0022359A" w:rsidP="0022359A"/>
    <w:p w:rsidR="006B3D93" w:rsidRDefault="006B3D93"/>
    <w:sectPr w:rsidR="006B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D"/>
    <w:rsid w:val="000C56EE"/>
    <w:rsid w:val="001B57E8"/>
    <w:rsid w:val="0022359A"/>
    <w:rsid w:val="00487028"/>
    <w:rsid w:val="005725E0"/>
    <w:rsid w:val="00674C8D"/>
    <w:rsid w:val="006B3D93"/>
    <w:rsid w:val="00700370"/>
    <w:rsid w:val="00B02523"/>
    <w:rsid w:val="00B409EF"/>
    <w:rsid w:val="00D2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9</cp:revision>
  <cp:lastPrinted>2021-02-03T07:15:00Z</cp:lastPrinted>
  <dcterms:created xsi:type="dcterms:W3CDTF">2021-02-03T06:26:00Z</dcterms:created>
  <dcterms:modified xsi:type="dcterms:W3CDTF">2021-02-03T07:47:00Z</dcterms:modified>
</cp:coreProperties>
</file>