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7" w:rsidRDefault="003E5B47" w:rsidP="003E5B47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E5B47">
        <w:rPr>
          <w:rFonts w:ascii="Times New Roman" w:hAnsi="Times New Roman"/>
          <w:sz w:val="28"/>
          <w:szCs w:val="28"/>
        </w:rPr>
        <w:t>Перечень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/>
          <w:sz w:val="28"/>
          <w:szCs w:val="28"/>
        </w:rPr>
        <w:t>:</w:t>
      </w:r>
    </w:p>
    <w:p w:rsidR="009D7164" w:rsidRPr="00E40510" w:rsidRDefault="009D7164" w:rsidP="009D71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kern w:val="36"/>
          <w:sz w:val="28"/>
          <w:szCs w:val="28"/>
        </w:rPr>
      </w:pPr>
      <w:r w:rsidRPr="00E40510">
        <w:rPr>
          <w:rFonts w:ascii="Times New Roman" w:hAnsi="Times New Roman"/>
          <w:b w:val="0"/>
          <w:sz w:val="28"/>
          <w:szCs w:val="28"/>
        </w:rPr>
        <w:t>- план-схема расположения объектов хозяйствующего субъекта относительно водных объектов с указанием границ земельного участка (ст. 48, п.3 ст. 43.2 Федерального закона от 20.12.2004 № 166-ФЗ «О рыболовстве и сохранении водных биологических ресурсов» ст. 65 «Водный кодекс Российской Федерации» от 03.06.2006 № 74-ФЗ</w:t>
      </w:r>
      <w:r w:rsidRPr="00E40510">
        <w:rPr>
          <w:rFonts w:ascii="Times New Roman" w:hAnsi="Times New Roman"/>
          <w:b w:val="0"/>
          <w:color w:val="000000"/>
          <w:kern w:val="36"/>
          <w:sz w:val="28"/>
          <w:szCs w:val="28"/>
        </w:rPr>
        <w:t>);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40510">
        <w:rPr>
          <w:bCs/>
          <w:sz w:val="28"/>
          <w:szCs w:val="28"/>
        </w:rPr>
        <w:t xml:space="preserve">- перечень всех земельных участков (кадастровые номера), пользователем (аренда, собственность) которых является юридическое лицо, расположенных в </w:t>
      </w:r>
      <w:proofErr w:type="spellStart"/>
      <w:r w:rsidRPr="00E40510">
        <w:rPr>
          <w:bCs/>
          <w:sz w:val="28"/>
          <w:szCs w:val="28"/>
        </w:rPr>
        <w:t>водоохранной</w:t>
      </w:r>
      <w:proofErr w:type="spellEnd"/>
      <w:r w:rsidRPr="00E40510">
        <w:rPr>
          <w:bCs/>
          <w:sz w:val="28"/>
          <w:szCs w:val="28"/>
        </w:rPr>
        <w:t xml:space="preserve">/рыбоохранной зоне водных объектов </w:t>
      </w:r>
      <w:r w:rsidRPr="00E40510">
        <w:rPr>
          <w:sz w:val="28"/>
          <w:szCs w:val="28"/>
        </w:rPr>
        <w:t>(ст. 48, п.3 ст. 43.2 Федерального закона от 20.12.2004 № 166-ФЗ «О рыболовстве и сохранении водных биологических ресурсов» ст. 65 «Водный кодекс Российской Федерации» от 03.06.2006 № 74-ФЗ)</w:t>
      </w:r>
      <w:r w:rsidRPr="00E40510">
        <w:rPr>
          <w:bCs/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40510">
        <w:rPr>
          <w:sz w:val="28"/>
          <w:szCs w:val="28"/>
        </w:rPr>
        <w:t>- перечень водных объектов, используемых для забора воды и сброса сточных вод (ст. 47, п.3 ст.43.2  Федерального закона от 20.12.2004 № 166-ФЗ «О рыболовстве и сохранении водных биологических ресурсов», п.18, п.21</w:t>
      </w:r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Постановления Правительства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РФ от 13 августа 1996 г. № 997 «</w:t>
      </w:r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</w:t>
      </w:r>
      <w:proofErr w:type="gramEnd"/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магистралей, трубопроводов, линий связи и электр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опередачи»</w:t>
      </w:r>
      <w:r w:rsidRPr="00E40510">
        <w:rPr>
          <w:color w:val="000000"/>
          <w:kern w:val="36"/>
          <w:sz w:val="28"/>
          <w:szCs w:val="28"/>
        </w:rPr>
        <w:t>)</w:t>
      </w:r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7164" w:rsidRPr="00E40510" w:rsidRDefault="009D7164" w:rsidP="009D71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kern w:val="36"/>
          <w:sz w:val="28"/>
          <w:szCs w:val="28"/>
        </w:rPr>
      </w:pPr>
      <w:r w:rsidRPr="00E40510">
        <w:rPr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Pr="00E40510">
        <w:rPr>
          <w:rFonts w:ascii="Times New Roman" w:hAnsi="Times New Roman"/>
          <w:b w:val="0"/>
          <w:sz w:val="28"/>
          <w:szCs w:val="28"/>
          <w:lang w:val="en-US"/>
        </w:rPr>
        <w:t>c</w:t>
      </w:r>
      <w:proofErr w:type="gramEnd"/>
      <w:r w:rsidRPr="00E40510">
        <w:rPr>
          <w:rFonts w:ascii="Times New Roman" w:hAnsi="Times New Roman"/>
          <w:b w:val="0"/>
          <w:sz w:val="28"/>
          <w:szCs w:val="28"/>
        </w:rPr>
        <w:t xml:space="preserve">ведения о расходе сточных вод, о результатах анализов сточных вод и воды водоприемника в контрольных точках, форма 2-ТП </w:t>
      </w:r>
      <w:proofErr w:type="spellStart"/>
      <w:r w:rsidRPr="00E40510">
        <w:rPr>
          <w:rFonts w:ascii="Times New Roman" w:hAnsi="Times New Roman"/>
          <w:b w:val="0"/>
          <w:sz w:val="28"/>
          <w:szCs w:val="28"/>
        </w:rPr>
        <w:t>водхоз</w:t>
      </w:r>
      <w:proofErr w:type="spellEnd"/>
      <w:r w:rsidRPr="00E40510">
        <w:rPr>
          <w:rFonts w:ascii="Times New Roman" w:hAnsi="Times New Roman"/>
          <w:b w:val="0"/>
          <w:sz w:val="28"/>
          <w:szCs w:val="28"/>
        </w:rPr>
        <w:t xml:space="preserve"> (</w:t>
      </w:r>
      <w:r w:rsidRPr="00E40510">
        <w:rPr>
          <w:rFonts w:ascii="Times New Roman" w:hAnsi="Times New Roman"/>
          <w:b w:val="0"/>
          <w:color w:val="000000"/>
          <w:kern w:val="36"/>
          <w:sz w:val="28"/>
          <w:szCs w:val="28"/>
        </w:rPr>
        <w:t>Приказ Росстата от 27.12.2019 №</w:t>
      </w:r>
      <w:r>
        <w:rPr>
          <w:rFonts w:ascii="Times New Roman" w:hAnsi="Times New Roman"/>
          <w:b w:val="0"/>
          <w:color w:val="000000"/>
          <w:kern w:val="36"/>
          <w:sz w:val="28"/>
          <w:szCs w:val="28"/>
        </w:rPr>
        <w:t xml:space="preserve"> 815 «</w:t>
      </w:r>
      <w:r w:rsidRPr="00E40510">
        <w:rPr>
          <w:rFonts w:ascii="Times New Roman" w:hAnsi="Times New Roman"/>
          <w:b w:val="0"/>
          <w:color w:val="000000"/>
          <w:kern w:val="36"/>
          <w:sz w:val="28"/>
          <w:szCs w:val="28"/>
        </w:rPr>
        <w:t>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</w:t>
      </w:r>
      <w:r>
        <w:rPr>
          <w:rFonts w:ascii="Times New Roman" w:hAnsi="Times New Roman"/>
          <w:b w:val="0"/>
          <w:color w:val="000000"/>
          <w:kern w:val="36"/>
          <w:sz w:val="28"/>
          <w:szCs w:val="28"/>
        </w:rPr>
        <w:t>аблюдения об использовании воды»</w:t>
      </w:r>
      <w:r w:rsidRPr="009653E8">
        <w:rPr>
          <w:rFonts w:ascii="Times New Roman" w:hAnsi="Times New Roman"/>
          <w:b w:val="0"/>
          <w:color w:val="000000"/>
          <w:kern w:val="36"/>
          <w:sz w:val="28"/>
          <w:szCs w:val="28"/>
        </w:rPr>
        <w:t>,</w:t>
      </w:r>
      <w:r w:rsidRPr="00E40510">
        <w:rPr>
          <w:rFonts w:ascii="Times New Roman" w:hAnsi="Times New Roman"/>
          <w:b w:val="0"/>
          <w:sz w:val="28"/>
          <w:szCs w:val="28"/>
        </w:rPr>
        <w:t xml:space="preserve"> ст. 47, п.3 ст. 43.2 Федерального закона от 20.12.2004 № 166-ФЗ «О рыболовстве и </w:t>
      </w:r>
      <w:proofErr w:type="gramStart"/>
      <w:r w:rsidRPr="00E40510">
        <w:rPr>
          <w:rFonts w:ascii="Times New Roman" w:hAnsi="Times New Roman"/>
          <w:b w:val="0"/>
          <w:sz w:val="28"/>
          <w:szCs w:val="28"/>
        </w:rPr>
        <w:t>сохранении</w:t>
      </w:r>
      <w:proofErr w:type="gramEnd"/>
      <w:r w:rsidRPr="00E40510">
        <w:rPr>
          <w:rFonts w:ascii="Times New Roman" w:hAnsi="Times New Roman"/>
          <w:b w:val="0"/>
          <w:sz w:val="28"/>
          <w:szCs w:val="28"/>
        </w:rPr>
        <w:t xml:space="preserve"> водных биологических ресурсов»);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>- информация о выполнении мероприятий по сохранению водных биоресурсов и среды их обитания при осуществлении хозяйственной и иной деятельности (ст. 50, п.3 ст. 43.2 Федерального закона от 20.12.2004 № 166-ФЗ «О рыболовстве и сохранении водных биологических ресурсов»);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документ о соответствии компании (ДСК),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(Международный </w:t>
      </w:r>
      <w:hyperlink r:id="rId4" w:history="1">
        <w:r w:rsidRPr="00E40510">
          <w:rPr>
            <w:sz w:val="28"/>
            <w:szCs w:val="28"/>
          </w:rPr>
          <w:t>кодекс</w:t>
        </w:r>
      </w:hyperlink>
      <w:r w:rsidRPr="00E40510">
        <w:rPr>
          <w:sz w:val="28"/>
          <w:szCs w:val="28"/>
        </w:rPr>
        <w:t xml:space="preserve"> по управлению безопасной эксплуатацией судов и предотвращением загрязнения (далее - МКУБ);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приказ (распоряжение и т.п.) предприятия о назначении лица, ответственного за функционирование системы управления безопасностью мореплавания (СУБ), а также документы, подтверждающие его квалификацию (диплом, удостоверение аудитора и т.п.), </w:t>
      </w:r>
      <w:r w:rsidRPr="009653E8">
        <w:rPr>
          <w:sz w:val="28"/>
          <w:szCs w:val="28"/>
        </w:rPr>
        <w:t>(</w:t>
      </w:r>
      <w:r w:rsidRPr="00E40510">
        <w:rPr>
          <w:rStyle w:val="a4"/>
          <w:i w:val="0"/>
          <w:sz w:val="28"/>
          <w:szCs w:val="28"/>
        </w:rPr>
        <w:t>п.4 МКУБ</w:t>
      </w:r>
      <w:r w:rsidRPr="009653E8">
        <w:rPr>
          <w:rStyle w:val="a4"/>
          <w:i w:val="0"/>
          <w:sz w:val="28"/>
          <w:szCs w:val="28"/>
        </w:rPr>
        <w:t>)</w:t>
      </w:r>
      <w:r w:rsidRPr="00E40510">
        <w:rPr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документы об ознакомлении капитанов судов с СУБ, </w:t>
      </w:r>
      <w:r w:rsidRPr="009653E8">
        <w:rPr>
          <w:sz w:val="28"/>
          <w:szCs w:val="28"/>
        </w:rPr>
        <w:t>(</w:t>
      </w:r>
      <w:proofErr w:type="spellStart"/>
      <w:r w:rsidR="00910214" w:rsidRPr="00E40510">
        <w:rPr>
          <w:sz w:val="28"/>
          <w:szCs w:val="28"/>
        </w:rPr>
        <w:fldChar w:fldCharType="begin"/>
      </w:r>
      <w:r w:rsidRPr="00E40510">
        <w:rPr>
          <w:sz w:val="28"/>
          <w:szCs w:val="28"/>
        </w:rPr>
        <w:instrText xml:space="preserve"> HYPERLINK "consultantplus://offline/ref=347024F485D338AA902B0DC3F1F109C6198F530D85F80EF5A4EB389B7AFA308FB014C47439175D435324F72554D58ADE1FA3F911EFD3mEQ2G" </w:instrText>
      </w:r>
      <w:r w:rsidR="00910214" w:rsidRPr="00E40510">
        <w:rPr>
          <w:sz w:val="28"/>
          <w:szCs w:val="28"/>
        </w:rPr>
        <w:fldChar w:fldCharType="separate"/>
      </w:r>
      <w:r w:rsidRPr="00E40510">
        <w:rPr>
          <w:sz w:val="28"/>
          <w:szCs w:val="28"/>
        </w:rPr>
        <w:t>пп</w:t>
      </w:r>
      <w:proofErr w:type="spellEnd"/>
      <w:r w:rsidRPr="00E40510">
        <w:rPr>
          <w:sz w:val="28"/>
          <w:szCs w:val="28"/>
        </w:rPr>
        <w:t>. 3</w:t>
      </w:r>
      <w:r w:rsidR="00910214" w:rsidRPr="00E40510">
        <w:rPr>
          <w:sz w:val="28"/>
          <w:szCs w:val="28"/>
        </w:rPr>
        <w:fldChar w:fldCharType="end"/>
      </w:r>
      <w:r w:rsidRPr="00E40510">
        <w:rPr>
          <w:sz w:val="28"/>
          <w:szCs w:val="28"/>
        </w:rPr>
        <w:t xml:space="preserve">, </w:t>
      </w:r>
      <w:hyperlink r:id="rId5" w:history="1">
        <w:proofErr w:type="spellStart"/>
        <w:r w:rsidRPr="00E40510">
          <w:rPr>
            <w:sz w:val="28"/>
            <w:szCs w:val="28"/>
          </w:rPr>
          <w:t>пп</w:t>
        </w:r>
        <w:proofErr w:type="spellEnd"/>
        <w:r w:rsidRPr="00E40510">
          <w:rPr>
            <w:sz w:val="28"/>
            <w:szCs w:val="28"/>
          </w:rPr>
          <w:t>. 4 п. 1.4</w:t>
        </w:r>
      </w:hyperlink>
      <w:r w:rsidRPr="00E40510">
        <w:rPr>
          <w:sz w:val="28"/>
          <w:szCs w:val="28"/>
        </w:rPr>
        <w:t xml:space="preserve">, </w:t>
      </w:r>
      <w:hyperlink r:id="rId6" w:history="1">
        <w:r w:rsidRPr="00E40510">
          <w:rPr>
            <w:sz w:val="28"/>
            <w:szCs w:val="28"/>
          </w:rPr>
          <w:t>п. 9.1</w:t>
        </w:r>
      </w:hyperlink>
      <w:r w:rsidRPr="00E40510">
        <w:rPr>
          <w:sz w:val="28"/>
          <w:szCs w:val="28"/>
        </w:rPr>
        <w:t xml:space="preserve">, </w:t>
      </w:r>
      <w:hyperlink r:id="rId7" w:history="1">
        <w:r w:rsidRPr="00E40510">
          <w:rPr>
            <w:sz w:val="28"/>
            <w:szCs w:val="28"/>
          </w:rPr>
          <w:t>п. 6.3</w:t>
        </w:r>
      </w:hyperlink>
      <w:r w:rsidRPr="00E40510">
        <w:rPr>
          <w:sz w:val="28"/>
          <w:szCs w:val="28"/>
        </w:rPr>
        <w:t>, п. 6.4 МКУБ</w:t>
      </w:r>
      <w:r w:rsidRPr="009653E8">
        <w:rPr>
          <w:sz w:val="28"/>
          <w:szCs w:val="28"/>
        </w:rPr>
        <w:t>)</w:t>
      </w:r>
      <w:r w:rsidRPr="00E40510">
        <w:rPr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lastRenderedPageBreak/>
        <w:t xml:space="preserve">- приказ о создании штаба оперативного руководства (ШОР) для оказания помощи судам предприятия, </w:t>
      </w:r>
      <w:r w:rsidRPr="009653E8">
        <w:rPr>
          <w:sz w:val="28"/>
          <w:szCs w:val="28"/>
        </w:rPr>
        <w:t>(</w:t>
      </w:r>
      <w:r w:rsidRPr="00E40510">
        <w:rPr>
          <w:rStyle w:val="a4"/>
          <w:i w:val="0"/>
          <w:sz w:val="28"/>
          <w:szCs w:val="28"/>
        </w:rPr>
        <w:t>п. 1.2, п.3 МКУБ</w:t>
      </w:r>
      <w:r w:rsidRPr="009653E8">
        <w:rPr>
          <w:rStyle w:val="a4"/>
          <w:i w:val="0"/>
          <w:sz w:val="28"/>
          <w:szCs w:val="28"/>
        </w:rPr>
        <w:t>)</w:t>
      </w:r>
      <w:r w:rsidRPr="00E40510">
        <w:rPr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документы, определяющие порядок подготовки к аварийным ситуациям и порядок действий по их устранению (Планы действий предприятия и судов), а также порядок передачи с судов компании сообщений об аварийных случаях, </w:t>
      </w:r>
      <w:r w:rsidRPr="009653E8">
        <w:rPr>
          <w:sz w:val="28"/>
          <w:szCs w:val="28"/>
        </w:rPr>
        <w:t>(</w:t>
      </w:r>
      <w:proofErr w:type="spellStart"/>
      <w:r w:rsidR="00910214" w:rsidRPr="00E40510">
        <w:rPr>
          <w:sz w:val="28"/>
          <w:szCs w:val="28"/>
        </w:rPr>
        <w:fldChar w:fldCharType="begin"/>
      </w:r>
      <w:r w:rsidRPr="00E40510">
        <w:rPr>
          <w:sz w:val="28"/>
          <w:szCs w:val="28"/>
        </w:rPr>
        <w:instrText xml:space="preserve"> HYPERLINK "consultantplus://offline/ref=347024F485D338AA902B0DC3F1F109C6198F530D85F80EF5A4EB389B7AFA308FB014C47439175B435324F72554D58ADE1FA3F911EFD3mEQ2G" </w:instrText>
      </w:r>
      <w:r w:rsidR="00910214" w:rsidRPr="00E40510">
        <w:rPr>
          <w:sz w:val="28"/>
          <w:szCs w:val="28"/>
        </w:rPr>
        <w:fldChar w:fldCharType="separate"/>
      </w:r>
      <w:r w:rsidRPr="00E40510">
        <w:rPr>
          <w:sz w:val="28"/>
          <w:szCs w:val="28"/>
        </w:rPr>
        <w:t>пп</w:t>
      </w:r>
      <w:proofErr w:type="spellEnd"/>
      <w:r w:rsidRPr="00E40510">
        <w:rPr>
          <w:sz w:val="28"/>
          <w:szCs w:val="28"/>
        </w:rPr>
        <w:t>. 5 п. 1.4</w:t>
      </w:r>
      <w:r w:rsidR="00910214" w:rsidRPr="00E40510">
        <w:rPr>
          <w:sz w:val="28"/>
          <w:szCs w:val="28"/>
        </w:rPr>
        <w:fldChar w:fldCharType="end"/>
      </w:r>
      <w:r w:rsidRPr="00E40510">
        <w:rPr>
          <w:sz w:val="28"/>
          <w:szCs w:val="28"/>
        </w:rPr>
        <w:t xml:space="preserve">, </w:t>
      </w:r>
      <w:hyperlink r:id="rId8" w:history="1">
        <w:r w:rsidRPr="00E40510">
          <w:rPr>
            <w:sz w:val="28"/>
            <w:szCs w:val="28"/>
          </w:rPr>
          <w:t>п. 7</w:t>
        </w:r>
      </w:hyperlink>
      <w:r w:rsidRPr="00E40510">
        <w:rPr>
          <w:sz w:val="28"/>
          <w:szCs w:val="28"/>
        </w:rPr>
        <w:t xml:space="preserve">, </w:t>
      </w:r>
      <w:hyperlink r:id="rId9" w:history="1">
        <w:r w:rsidRPr="00E40510">
          <w:rPr>
            <w:sz w:val="28"/>
            <w:szCs w:val="28"/>
          </w:rPr>
          <w:t>п. 8.1</w:t>
        </w:r>
      </w:hyperlink>
      <w:r w:rsidRPr="00E40510">
        <w:rPr>
          <w:sz w:val="28"/>
          <w:szCs w:val="28"/>
        </w:rPr>
        <w:t xml:space="preserve"> МКУБ</w:t>
      </w:r>
      <w:r w:rsidRPr="009653E8">
        <w:rPr>
          <w:sz w:val="28"/>
          <w:szCs w:val="28"/>
        </w:rPr>
        <w:t>)</w:t>
      </w:r>
      <w:r w:rsidRPr="00E40510">
        <w:rPr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документы о минимальном безопасном составе экипажа судна (по каждому судну) </w:t>
      </w:r>
      <w:hyperlink r:id="rId10" w:history="1">
        <w:r w:rsidRPr="00E40510">
          <w:rPr>
            <w:sz w:val="28"/>
            <w:szCs w:val="28"/>
          </w:rPr>
          <w:t>ст. 53</w:t>
        </w:r>
      </w:hyperlink>
      <w:r w:rsidRPr="00E40510">
        <w:rPr>
          <w:sz w:val="28"/>
          <w:szCs w:val="28"/>
        </w:rPr>
        <w:t xml:space="preserve"> Кодекса торгового мореплавания РФ (далее – КТМ РФ);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сведения о количестве членов экипажа на каждом судне компании с указанием должностей (судовые роли) по состоянию на момент начала проверки, </w:t>
      </w:r>
      <w:r w:rsidRPr="009653E8">
        <w:rPr>
          <w:sz w:val="28"/>
          <w:szCs w:val="28"/>
        </w:rPr>
        <w:t>(</w:t>
      </w:r>
      <w:hyperlink r:id="rId11" w:history="1">
        <w:proofErr w:type="gramStart"/>
        <w:r w:rsidRPr="00E40510">
          <w:rPr>
            <w:sz w:val="28"/>
            <w:szCs w:val="28"/>
            <w:lang w:val="en-US"/>
          </w:rPr>
          <w:t>c</w:t>
        </w:r>
        <w:proofErr w:type="gramEnd"/>
        <w:r w:rsidRPr="00E40510">
          <w:rPr>
            <w:sz w:val="28"/>
            <w:szCs w:val="28"/>
          </w:rPr>
          <w:t xml:space="preserve">т. 52, </w:t>
        </w:r>
        <w:r w:rsidRPr="00E40510">
          <w:rPr>
            <w:sz w:val="28"/>
            <w:szCs w:val="28"/>
            <w:lang w:val="en-US"/>
          </w:rPr>
          <w:t>c</w:t>
        </w:r>
        <w:r w:rsidRPr="00E40510">
          <w:rPr>
            <w:sz w:val="28"/>
            <w:szCs w:val="28"/>
          </w:rPr>
          <w:t>т. 53</w:t>
        </w:r>
      </w:hyperlink>
      <w:r w:rsidRPr="00E40510">
        <w:rPr>
          <w:sz w:val="28"/>
          <w:szCs w:val="28"/>
        </w:rPr>
        <w:t xml:space="preserve">, </w:t>
      </w:r>
      <w:r w:rsidRPr="00E40510">
        <w:rPr>
          <w:sz w:val="28"/>
          <w:szCs w:val="28"/>
          <w:lang w:val="en-US"/>
        </w:rPr>
        <w:t>c</w:t>
      </w:r>
      <w:r w:rsidRPr="00E40510">
        <w:rPr>
          <w:sz w:val="28"/>
          <w:szCs w:val="28"/>
        </w:rPr>
        <w:t>т. 56  КТМ РФ</w:t>
      </w:r>
      <w:r w:rsidRPr="009653E8">
        <w:rPr>
          <w:sz w:val="28"/>
          <w:szCs w:val="28"/>
        </w:rPr>
        <w:t>)</w:t>
      </w:r>
      <w:r w:rsidRPr="00E40510">
        <w:rPr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документы о результатах внутреннего расследования аварийных случаев с судами предприятия за 3 года (в случае наличия), а также об осуществленных мероприятиях по предотвращению подобных аварийных случаев в будущем </w:t>
      </w:r>
      <w:r w:rsidRPr="009653E8">
        <w:rPr>
          <w:sz w:val="28"/>
          <w:szCs w:val="28"/>
        </w:rPr>
        <w:t>(</w:t>
      </w:r>
      <w:r w:rsidRPr="00E40510">
        <w:rPr>
          <w:rStyle w:val="a4"/>
          <w:i w:val="0"/>
          <w:sz w:val="28"/>
          <w:szCs w:val="28"/>
        </w:rPr>
        <w:t>п. 1.2 МКУБ</w:t>
      </w:r>
      <w:r w:rsidRPr="009653E8">
        <w:rPr>
          <w:rStyle w:val="a4"/>
          <w:i w:val="0"/>
          <w:sz w:val="28"/>
          <w:szCs w:val="28"/>
        </w:rPr>
        <w:t>)</w:t>
      </w:r>
      <w:r w:rsidRPr="00E40510">
        <w:rPr>
          <w:sz w:val="28"/>
          <w:szCs w:val="28"/>
        </w:rPr>
        <w:t>;</w:t>
      </w:r>
    </w:p>
    <w:p w:rsidR="009D7164" w:rsidRPr="00E40510" w:rsidRDefault="009D7164" w:rsidP="009D7164">
      <w:pPr>
        <w:pStyle w:val="a3"/>
        <w:ind w:firstLine="708"/>
        <w:jc w:val="both"/>
        <w:rPr>
          <w:sz w:val="28"/>
          <w:szCs w:val="28"/>
        </w:rPr>
      </w:pPr>
      <w:r w:rsidRPr="00E40510">
        <w:rPr>
          <w:sz w:val="28"/>
          <w:szCs w:val="28"/>
        </w:rPr>
        <w:t xml:space="preserve">- за 3 года (по всем судам предприятия): журналы операций с мусором; документы на сдачу мусора (накладные, справки и т.п.), выписки из документов СУБ касательно операций с мусором, </w:t>
      </w:r>
      <w:r w:rsidRPr="00E40510">
        <w:rPr>
          <w:rStyle w:val="a4"/>
          <w:i w:val="0"/>
          <w:sz w:val="28"/>
          <w:szCs w:val="28"/>
        </w:rPr>
        <w:t xml:space="preserve">Правило 10 приложения </w:t>
      </w:r>
      <w:r w:rsidRPr="00E40510">
        <w:rPr>
          <w:rStyle w:val="a4"/>
          <w:i w:val="0"/>
          <w:sz w:val="28"/>
          <w:szCs w:val="28"/>
          <w:lang w:val="en-US"/>
        </w:rPr>
        <w:t>V</w:t>
      </w:r>
      <w:r w:rsidRPr="00E40510">
        <w:rPr>
          <w:rStyle w:val="a4"/>
          <w:i w:val="0"/>
          <w:sz w:val="28"/>
          <w:szCs w:val="28"/>
        </w:rPr>
        <w:t xml:space="preserve"> «Правила предотвращения загрязнения мусором с судов» Международной конвенции по загрязнению с судов 1973 года (МАРПОЛ)</w:t>
      </w:r>
      <w:r w:rsidRPr="00E40510">
        <w:rPr>
          <w:sz w:val="28"/>
          <w:szCs w:val="28"/>
        </w:rPr>
        <w:t>.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40510">
        <w:rPr>
          <w:rStyle w:val="a4"/>
          <w:i w:val="0"/>
          <w:sz w:val="28"/>
          <w:szCs w:val="28"/>
        </w:rPr>
        <w:t>Законность и обоснованность запроса таких сведений (в рамках осуществления федерального государственного контроля (надзора) за торговым мореплаванием в части обеспечения безопасности плавания судов рыбопромыслового флота в районах промысла и федерального государственного контроля (надзора) в области рыболовства и сохранения водных биологических ресурсов) являются</w:t>
      </w:r>
      <w:r w:rsidRPr="00E40510">
        <w:rPr>
          <w:sz w:val="28"/>
          <w:szCs w:val="28"/>
        </w:rPr>
        <w:t xml:space="preserve"> п.2 ч.3 ст.72, п.5 ч.8 ст.73</w:t>
      </w:r>
      <w:r>
        <w:rPr>
          <w:color w:val="000000"/>
          <w:kern w:val="36"/>
          <w:sz w:val="28"/>
          <w:szCs w:val="28"/>
        </w:rPr>
        <w:t xml:space="preserve"> Федерального закона «</w:t>
      </w:r>
      <w:r w:rsidRPr="00E40510">
        <w:rPr>
          <w:color w:val="000000"/>
          <w:kern w:val="36"/>
          <w:sz w:val="28"/>
          <w:szCs w:val="28"/>
        </w:rPr>
        <w:t>О государственном контроле (надзоре) и</w:t>
      </w:r>
      <w:proofErr w:type="gramEnd"/>
      <w:r w:rsidRPr="00E40510">
        <w:rPr>
          <w:color w:val="000000"/>
          <w:kern w:val="36"/>
          <w:sz w:val="28"/>
          <w:szCs w:val="28"/>
        </w:rPr>
        <w:t xml:space="preserve"> </w:t>
      </w:r>
      <w:proofErr w:type="gramStart"/>
      <w:r w:rsidRPr="00E40510">
        <w:rPr>
          <w:color w:val="000000"/>
          <w:kern w:val="36"/>
          <w:sz w:val="28"/>
          <w:szCs w:val="28"/>
        </w:rPr>
        <w:t xml:space="preserve">муниципальном </w:t>
      </w:r>
      <w:r>
        <w:rPr>
          <w:color w:val="000000"/>
          <w:kern w:val="36"/>
          <w:sz w:val="28"/>
          <w:szCs w:val="28"/>
        </w:rPr>
        <w:t>контроле в Российской Федерации»</w:t>
      </w:r>
      <w:r w:rsidRPr="00E40510">
        <w:rPr>
          <w:color w:val="000000"/>
          <w:kern w:val="36"/>
          <w:sz w:val="28"/>
          <w:szCs w:val="28"/>
        </w:rPr>
        <w:t xml:space="preserve"> от 31.07.2020 № 248-ФЗ,</w:t>
      </w:r>
      <w:r w:rsidRPr="00E40510">
        <w:rPr>
          <w:sz w:val="28"/>
          <w:szCs w:val="28"/>
        </w:rPr>
        <w:t xml:space="preserve"> </w:t>
      </w:r>
      <w:r w:rsidRPr="00E40510">
        <w:rPr>
          <w:rStyle w:val="a4"/>
          <w:i w:val="0"/>
          <w:sz w:val="28"/>
          <w:szCs w:val="28"/>
        </w:rPr>
        <w:t>Приложение к Распоряжению Федерального агентства по рыболовству от 25.08.2017 №42-р (Методические рекомендации по порядку действий должностных лиц при проведении проверок в рамках осуществления государственного надзора за торговым мореплаванием в части обеспечения безопасности плавания судов рыбопромыслового флота в районах промысла),</w:t>
      </w:r>
      <w:r w:rsidRPr="00E4051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 Правит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ельства РФ от 25.06.2021 № 996 «</w:t>
      </w:r>
      <w:r w:rsidRPr="00E4051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Положения о федеральном государственном контроле</w:t>
      </w:r>
      <w:proofErr w:type="gramEnd"/>
      <w:r w:rsidRPr="00E4051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4051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надзоре</w:t>
      </w:r>
      <w:proofErr w:type="gramEnd"/>
      <w:r w:rsidRPr="00E4051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 в области рыболовства и сохранени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я водных биологических ресурсов»</w:t>
      </w:r>
      <w:r w:rsidRPr="00E4051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A63C7" w:rsidRDefault="003A63C7"/>
    <w:sectPr w:rsidR="003A63C7" w:rsidSect="003A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64"/>
    <w:rsid w:val="003A63C7"/>
    <w:rsid w:val="003E5B47"/>
    <w:rsid w:val="00910214"/>
    <w:rsid w:val="009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7"/>
  </w:style>
  <w:style w:type="paragraph" w:styleId="1">
    <w:name w:val="heading 1"/>
    <w:basedOn w:val="a"/>
    <w:next w:val="a"/>
    <w:link w:val="10"/>
    <w:uiPriority w:val="9"/>
    <w:qFormat/>
    <w:rsid w:val="009D71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9D716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D7164"/>
    <w:pPr>
      <w:spacing w:line="240" w:lineRule="auto"/>
    </w:pPr>
    <w:rPr>
      <w:rFonts w:eastAsia="Calibri" w:cs="Times New Roman"/>
      <w:sz w:val="26"/>
      <w:szCs w:val="26"/>
    </w:rPr>
  </w:style>
  <w:style w:type="character" w:styleId="a4">
    <w:name w:val="Emphasis"/>
    <w:uiPriority w:val="20"/>
    <w:qFormat/>
    <w:rsid w:val="009D7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024F485D338AA902B0DC3F1F109C6198F530D85F80EF5A4EB389B7AFA308FB014C474381C5B435324F72554D58ADE1FA3F911EFD3mEQ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7024F485D338AA902B0DC3F1F109C6198F530D85F80EF5A4EB389B7AFA308FB014C474381F56435324F72554D58ADE1FA3F911EFD3mEQ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024F485D338AA902B0DC3F1F109C6198F530D85F80EF5A4EB389B7AFA308FB014C474381D5E435324F72554D58ADE1FA3F911EFD3mEQ2G" TargetMode="External"/><Relationship Id="rId11" Type="http://schemas.openxmlformats.org/officeDocument/2006/relationships/hyperlink" Target="consultantplus://offline/ref=347024F485D338AA902B0DC3F1F109C61281550389A959F7F5BE369E72AA789FFE51C9753A1D541C5631E67D59D392C017B5E513EDmDQ0G" TargetMode="External"/><Relationship Id="rId5" Type="http://schemas.openxmlformats.org/officeDocument/2006/relationships/hyperlink" Target="consultantplus://offline/ref=347024F485D338AA902B0DC3F1F109C6198F530D85F80EF5A4EB389B7AFA308FB014C47439175C435324F72554D58ADE1FA3F911EFD3mEQ2G" TargetMode="External"/><Relationship Id="rId10" Type="http://schemas.openxmlformats.org/officeDocument/2006/relationships/hyperlink" Target="consultantplus://offline/ref=347024F485D338AA902B0DC3F1F109C61281550389A959F7F5BE369E72AA789FFE51C9753A1D541C5631E67D59D392C017B5E513EDmDQ0G" TargetMode="External"/><Relationship Id="rId4" Type="http://schemas.openxmlformats.org/officeDocument/2006/relationships/hyperlink" Target="consultantplus://offline/ref=347024F485D338AA902B0DC3F1F109C6198F530D85F80EF5A4EB389B7AFA308FB014C474391C5A435324F72554D58ADE1FA3F911EFD3mEQ2G" TargetMode="External"/><Relationship Id="rId9" Type="http://schemas.openxmlformats.org/officeDocument/2006/relationships/hyperlink" Target="consultantplus://offline/ref=347024F485D338AA902B0DC3F1F109C6198F530D85F80EF5A4EB389B7AFA308FB014C474381C58435324F72554D58ADE1FA3F911EFD3mE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OperOtdel</dc:creator>
  <cp:keywords/>
  <dc:description/>
  <cp:lastModifiedBy>OperOtdel</cp:lastModifiedBy>
  <cp:revision>4</cp:revision>
  <dcterms:created xsi:type="dcterms:W3CDTF">2021-08-25T11:39:00Z</dcterms:created>
  <dcterms:modified xsi:type="dcterms:W3CDTF">2021-08-25T11:45:00Z</dcterms:modified>
</cp:coreProperties>
</file>