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4" w:rsidRPr="00702A74" w:rsidRDefault="00702A74" w:rsidP="00702A7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702A74">
        <w:rPr>
          <w:rFonts w:eastAsia="Times New Roman" w:cs="Times New Roman"/>
          <w:b/>
          <w:bCs/>
          <w:szCs w:val="28"/>
          <w:lang w:eastAsia="ru-RU"/>
        </w:rPr>
        <w:t>Порядок рассмотрения жалобы на решения органов контроля, действия (бездействие) должностных лиц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а) решений, принятых органом контроля по результатам контрольных (надзорных) мероприятий, в том числе в части сроков исполнения этих решений;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б) актов контрольных (надзорных) мероприятий, предписаний об устранении выявленных нарушений;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в) действий (бездействия) инспекторов в рамках контрольных (надзорных) мероприятий.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Органы контроля, которым может быть направлена жалоба контролируемого лица: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а) жалоба на решение территориального органа Федерального агентства по рыболовству, действия (бездействие) его инспекторов рассматривается руководителем (заместителем руководителя) данного территориального органа либо Федеральным агентством по рыболовству;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б) жалоба на действия (бездействие) руководителя (заместителя руководителя) территориального органа Федерального агентства по рыболовству рассматривается Федеральным агентством по рыболовству;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в) в случае обжалования решений Федерального агентства по рыболовству, принятых его центральным аппаратом, действий (бездействия) инспекторов его центрального аппарата жалоба рассматривается руководителем Федерального агентства по рыболовству.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Контролируемое лицо направляет жалобу в порядке, предусмотренном статьями 40 - 42 Закона о государственном контроле.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Орган контроля при рассмотрении жалобы использует информационную систему досудебного обжалования контрольной (надзорной) деятельности.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 xml:space="preserve">Орган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со дня направления </w:t>
      </w:r>
      <w:r w:rsidRPr="00702A74">
        <w:rPr>
          <w:rFonts w:eastAsia="Times New Roman" w:cs="Times New Roman"/>
          <w:szCs w:val="28"/>
          <w:lang w:eastAsia="ru-RU"/>
        </w:rPr>
        <w:lastRenderedPageBreak/>
        <w:t>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со дня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орган контроля, решение и (или) действие (бездействие) инспектора которого обжалуются.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По итогам рассмотрения жалобы орган контроля принимает одно из следующих решений: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а) оставляет жалобу без удовлетворения;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б) отменяет решение органа контроля полностью или частично;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в) отменяет решение органа контроля полностью и принимает новое решение;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г) признает действия (бездействие) инспекторов незаконными и выносит решение по существу, в том числе об осуществлении при необходимости определенных действий.</w:t>
      </w:r>
    </w:p>
    <w:p w:rsidR="00702A74" w:rsidRPr="00702A74" w:rsidRDefault="00702A74" w:rsidP="00702A7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Решение органа контроля, содержащее обоснование принятого решения, срок и порядок его исполнения, размещаются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не позднее одного рабочего дня со дня его принятия.</w:t>
      </w:r>
    </w:p>
    <w:p w:rsidR="00FE29A2" w:rsidRDefault="00FE29A2"/>
    <w:sectPr w:rsidR="00FE29A2" w:rsidSect="00FE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A74"/>
    <w:rsid w:val="00702A74"/>
    <w:rsid w:val="00F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OperOtdel</dc:creator>
  <cp:keywords/>
  <dc:description/>
  <cp:lastModifiedBy>OperOtdel</cp:lastModifiedBy>
  <cp:revision>2</cp:revision>
  <dcterms:created xsi:type="dcterms:W3CDTF">2021-08-24T11:19:00Z</dcterms:created>
  <dcterms:modified xsi:type="dcterms:W3CDTF">2021-08-24T11:24:00Z</dcterms:modified>
</cp:coreProperties>
</file>