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B4" w:rsidRDefault="00163CB4" w:rsidP="00163CB4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>Утверждена</w:t>
      </w:r>
    </w:p>
    <w:p w:rsidR="00163CB4" w:rsidRDefault="00163CB4" w:rsidP="00163CB4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Указом Президента</w:t>
      </w:r>
    </w:p>
    <w:p w:rsidR="00163CB4" w:rsidRDefault="00163CB4" w:rsidP="00163CB4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163CB4" w:rsidRDefault="00163CB4" w:rsidP="00163CB4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2 апреля 2013 г. N 310</w:t>
      </w:r>
    </w:p>
    <w:p w:rsidR="00163CB4" w:rsidRDefault="00163CB4" w:rsidP="00163CB4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163CB4" w:rsidRDefault="00163CB4" w:rsidP="00163CB4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СПРАВКА</w:t>
      </w:r>
    </w:p>
    <w:p w:rsidR="00163CB4" w:rsidRDefault="00163CB4" w:rsidP="00163CB4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 расходах лица, замещающего государственную должность</w:t>
      </w:r>
    </w:p>
    <w:p w:rsidR="00163CB4" w:rsidRDefault="00163CB4" w:rsidP="00163CB4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Российской Федерации, иного лица по каждой сделке </w:t>
      </w:r>
      <w:proofErr w:type="gramStart"/>
      <w:r>
        <w:rPr>
          <w:rFonts w:cs="Times New Roman"/>
          <w:szCs w:val="28"/>
        </w:rPr>
        <w:t>по</w:t>
      </w:r>
      <w:proofErr w:type="gramEnd"/>
    </w:p>
    <w:p w:rsidR="00163CB4" w:rsidRDefault="00163CB4" w:rsidP="00163CB4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приобретению земельного участка, другого объекта недвижимости,</w:t>
      </w:r>
    </w:p>
    <w:p w:rsidR="00163CB4" w:rsidRDefault="00163CB4" w:rsidP="00163CB4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транспортного средства, ценных бумаг, акций (долей участия, паев</w:t>
      </w:r>
      <w:proofErr w:type="gramEnd"/>
    </w:p>
    <w:p w:rsidR="00163CB4" w:rsidRDefault="00163CB4" w:rsidP="00163CB4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 уставных (складочных) капиталах организаций) и об источниках</w:t>
      </w:r>
    </w:p>
    <w:p w:rsidR="00163CB4" w:rsidRDefault="00163CB4" w:rsidP="00163CB4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получения средств, за счет которых </w:t>
      </w:r>
      <w:proofErr w:type="gramStart"/>
      <w:r>
        <w:rPr>
          <w:rFonts w:cs="Times New Roman"/>
          <w:szCs w:val="28"/>
        </w:rPr>
        <w:t>совершена</w:t>
      </w:r>
      <w:proofErr w:type="gramEnd"/>
    </w:p>
    <w:p w:rsidR="00163CB4" w:rsidRDefault="00163CB4" w:rsidP="00163CB4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указанная сделка</w:t>
      </w:r>
    </w:p>
    <w:p w:rsidR="00163CB4" w:rsidRDefault="00163CB4" w:rsidP="00163CB4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163CB4" w:rsidRDefault="00163CB4" w:rsidP="00163CB4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Утратила силу с 1 января 2015 года. - </w:t>
      </w:r>
      <w:hyperlink r:id="rId5" w:history="1">
        <w:r>
          <w:rPr>
            <w:rFonts w:cs="Times New Roman"/>
            <w:color w:val="0000FF"/>
            <w:szCs w:val="28"/>
          </w:rPr>
          <w:t>Указ</w:t>
        </w:r>
      </w:hyperlink>
      <w:r>
        <w:rPr>
          <w:rFonts w:cs="Times New Roman"/>
          <w:szCs w:val="28"/>
        </w:rPr>
        <w:t xml:space="preserve"> Президента РФ от 23.06.2014 N 460.</w:t>
      </w:r>
    </w:p>
    <w:p w:rsidR="00BA7AB5" w:rsidRDefault="00BA7AB5"/>
    <w:sectPr w:rsidR="00BA7AB5" w:rsidSect="00163CB4">
      <w:pgSz w:w="11905" w:h="16838"/>
      <w:pgMar w:top="567" w:right="567" w:bottom="567" w:left="567" w:header="0" w:footer="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CB4"/>
    <w:rsid w:val="00163CB4"/>
    <w:rsid w:val="0056243E"/>
    <w:rsid w:val="00A70BAF"/>
    <w:rsid w:val="00BA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6C787B66F114EAC411AF2BA7A22BB1EDD375E7B9B3140C61DA3D0E2DE8D45A61BF73E450F41E8E156E059E68086FCED38E6A6E99367BD50kFK8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Савельев</dc:creator>
  <cp:lastModifiedBy>Сергей Зайцев</cp:lastModifiedBy>
  <cp:revision>2</cp:revision>
  <dcterms:created xsi:type="dcterms:W3CDTF">2019-10-23T08:05:00Z</dcterms:created>
  <dcterms:modified xsi:type="dcterms:W3CDTF">2019-10-23T08:05:00Z</dcterms:modified>
</cp:coreProperties>
</file>